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1" w:rightFromText="181" w:vertAnchor="text" w:tblpX="-157" w:tblpY="1"/>
        <w:tblOverlap w:val="never"/>
        <w:tblW w:w="935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356"/>
      </w:tblGrid>
      <w:tr w:rsidR="00812AA6" w:rsidRPr="005D0C64" w:rsidTr="00812AA6">
        <w:tc>
          <w:tcPr>
            <w:tcW w:w="9356" w:type="dxa"/>
            <w:shd w:val="clear" w:color="auto" w:fill="auto"/>
          </w:tcPr>
          <w:p w:rsidR="00812AA6" w:rsidRPr="00AA0918" w:rsidRDefault="00812AA6" w:rsidP="00812AA6">
            <w:pPr>
              <w:widowControl w:val="0"/>
              <w:ind w:firstLine="0"/>
              <w:jc w:val="right"/>
              <w:rPr>
                <w:rFonts w:ascii="Times New Roman" w:hAnsi="Times New Roman"/>
                <w:sz w:val="20"/>
                <w:szCs w:val="20"/>
                <w:lang w:val="ru-RU"/>
              </w:rPr>
            </w:pPr>
            <w:r w:rsidRPr="00AA0918">
              <w:rPr>
                <w:rFonts w:ascii="Times New Roman" w:hAnsi="Times New Roman"/>
                <w:sz w:val="20"/>
                <w:szCs w:val="20"/>
                <w:lang w:val="ru-RU"/>
              </w:rPr>
              <w:t xml:space="preserve">Приложение </w:t>
            </w:r>
            <w:r>
              <w:rPr>
                <w:rFonts w:ascii="Times New Roman" w:hAnsi="Times New Roman"/>
                <w:sz w:val="20"/>
                <w:szCs w:val="20"/>
                <w:lang w:val="ru-RU"/>
              </w:rPr>
              <w:t>____</w:t>
            </w:r>
            <w:r w:rsidRPr="00AA0918">
              <w:rPr>
                <w:rFonts w:ascii="Times New Roman" w:hAnsi="Times New Roman"/>
                <w:sz w:val="20"/>
                <w:szCs w:val="20"/>
                <w:lang w:val="ru-RU"/>
              </w:rPr>
              <w:t xml:space="preserve"> к договору</w:t>
            </w:r>
            <w:r>
              <w:rPr>
                <w:rFonts w:ascii="Times New Roman" w:hAnsi="Times New Roman"/>
                <w:sz w:val="20"/>
                <w:szCs w:val="20"/>
                <w:lang w:val="ru-RU"/>
              </w:rPr>
              <w:t xml:space="preserve"> </w:t>
            </w:r>
            <w:r w:rsidRPr="00AA0918">
              <w:rPr>
                <w:rFonts w:ascii="Times New Roman" w:hAnsi="Times New Roman"/>
                <w:sz w:val="20"/>
                <w:szCs w:val="20"/>
                <w:lang w:val="ru-RU"/>
              </w:rPr>
              <w:t>№__________от_______ 20___</w:t>
            </w:r>
          </w:p>
        </w:tc>
      </w:tr>
      <w:tr w:rsidR="00812AA6" w:rsidRPr="00812AA6" w:rsidTr="00812AA6">
        <w:tc>
          <w:tcPr>
            <w:tcW w:w="9356" w:type="dxa"/>
            <w:shd w:val="clear" w:color="auto" w:fill="auto"/>
          </w:tcPr>
          <w:p w:rsidR="00812AA6" w:rsidRPr="00D67E50" w:rsidRDefault="00812AA6" w:rsidP="00812AA6">
            <w:pPr>
              <w:widowControl w:val="0"/>
              <w:ind w:firstLine="0"/>
              <w:jc w:val="center"/>
              <w:rPr>
                <w:rFonts w:ascii="Times New Roman" w:hAnsi="Times New Roman"/>
                <w:b/>
                <w:sz w:val="20"/>
                <w:szCs w:val="20"/>
                <w:lang w:val="ru-RU"/>
              </w:rPr>
            </w:pPr>
            <w:r w:rsidRPr="00D67E50">
              <w:rPr>
                <w:rFonts w:ascii="Times New Roman" w:hAnsi="Times New Roman"/>
                <w:b/>
                <w:sz w:val="20"/>
                <w:szCs w:val="20"/>
                <w:lang w:val="ru-RU"/>
              </w:rPr>
              <w:t>ТРЕБОВАНИЯ К ПОДРЯДЧИКАМ В ОБЛАСТИ ОХРАНЫ ТРУДА, ПРОМЫШЛЕННОЙ БЕЗОПАСНОСТИ И ОХРАНЫ ОКРУЖАЮЩЕЙ СРЕДЫ</w:t>
            </w:r>
          </w:p>
        </w:tc>
      </w:tr>
      <w:tr w:rsidR="00812AA6" w:rsidRPr="00D67E50" w:rsidTr="00812AA6">
        <w:tc>
          <w:tcPr>
            <w:tcW w:w="9356" w:type="dxa"/>
            <w:shd w:val="clear" w:color="auto" w:fill="auto"/>
          </w:tcPr>
          <w:p w:rsidR="00812AA6" w:rsidRPr="00D67E50" w:rsidRDefault="00812AA6" w:rsidP="00812AA6">
            <w:pPr>
              <w:pStyle w:val="af4"/>
              <w:numPr>
                <w:ilvl w:val="0"/>
                <w:numId w:val="12"/>
              </w:numPr>
              <w:tabs>
                <w:tab w:val="left" w:pos="284"/>
              </w:tabs>
              <w:autoSpaceDE w:val="0"/>
              <w:autoSpaceDN w:val="0"/>
              <w:adjustRightInd w:val="0"/>
              <w:jc w:val="left"/>
              <w:rPr>
                <w:rFonts w:ascii="Times New Roman" w:hAnsi="Times New Roman"/>
                <w:b/>
                <w:sz w:val="20"/>
                <w:szCs w:val="20"/>
                <w:lang w:val="ru-RU"/>
              </w:rPr>
            </w:pPr>
            <w:r w:rsidRPr="00D67E50">
              <w:rPr>
                <w:rFonts w:ascii="Times New Roman" w:hAnsi="Times New Roman"/>
                <w:b/>
                <w:sz w:val="20"/>
                <w:szCs w:val="20"/>
                <w:lang w:val="ru-RU"/>
              </w:rPr>
              <w:t>ОБЩИЕ ПОЛОЖЕНИЯ</w:t>
            </w:r>
          </w:p>
        </w:tc>
      </w:tr>
      <w:tr w:rsidR="00812AA6" w:rsidRPr="00812AA6" w:rsidTr="00812AA6">
        <w:tc>
          <w:tcPr>
            <w:tcW w:w="9356" w:type="dxa"/>
            <w:shd w:val="clear" w:color="auto" w:fill="auto"/>
          </w:tcPr>
          <w:p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Настоящее приложение регламентирует вопросы взаимодействия и требования Компании к Подрядчику  в области охраны труда, промышленной безопасности, пожарной безопасности, охраны окружающей среды (далее - ОТ, ПБ и ООС) и безопасности дорожного движения при выполнении Работ (оказании Услуг) (далее по тексту – Работы) Подрядчиком по Договору.</w:t>
            </w:r>
          </w:p>
        </w:tc>
      </w:tr>
      <w:tr w:rsidR="00812AA6" w:rsidRPr="00812AA6" w:rsidTr="00812AA6">
        <w:tc>
          <w:tcPr>
            <w:tcW w:w="9356" w:type="dxa"/>
            <w:shd w:val="clear" w:color="auto" w:fill="auto"/>
          </w:tcPr>
          <w:p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В целях настоящего приложения контрагент Компании  по Договору именуется «Подрядчик».</w:t>
            </w:r>
          </w:p>
        </w:tc>
      </w:tr>
      <w:tr w:rsidR="00812AA6" w:rsidRPr="00812AA6" w:rsidTr="00812AA6">
        <w:trPr>
          <w:trHeight w:val="917"/>
        </w:trPr>
        <w:tc>
          <w:tcPr>
            <w:tcW w:w="9356" w:type="dxa"/>
            <w:shd w:val="clear" w:color="auto" w:fill="auto"/>
          </w:tcPr>
          <w:p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Под термином «работник Подрядчика» (как в единственном, так и множественном числе) в настоящем приложении понимаются работники Подрядчика, физические лица, привлеченные Подрядчиком по гражданско-правовым договорам, а также привлеченные Подрядчиком для выполнения Работ по Договору субподрядные организации (Субподрядчики). </w:t>
            </w:r>
          </w:p>
        </w:tc>
      </w:tr>
      <w:tr w:rsidR="00812AA6" w:rsidRPr="00812AA6" w:rsidTr="00812AA6">
        <w:tc>
          <w:tcPr>
            <w:tcW w:w="9356" w:type="dxa"/>
            <w:shd w:val="clear" w:color="auto" w:fill="auto"/>
          </w:tcPr>
          <w:p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Требования настоящего Приложения распространяются на персонал Подрядчика, а также на автотранспортные средства (далее – АТС) и специальную технику (далее – СТ), оборудование, механизмы, инструменты, оснастку и иные ресурсы Подрядчика</w:t>
            </w:r>
            <w:r w:rsidRPr="00D67E50" w:rsidDel="00F31F20">
              <w:rPr>
                <w:rFonts w:ascii="Times New Roman" w:hAnsi="Times New Roman"/>
                <w:sz w:val="20"/>
                <w:szCs w:val="20"/>
                <w:lang w:val="ru-RU"/>
              </w:rPr>
              <w:t xml:space="preserve"> </w:t>
            </w:r>
            <w:r w:rsidRPr="00D67E50">
              <w:rPr>
                <w:rFonts w:ascii="Times New Roman" w:hAnsi="Times New Roman"/>
                <w:sz w:val="20"/>
                <w:szCs w:val="20"/>
                <w:lang w:val="ru-RU"/>
              </w:rPr>
              <w:t xml:space="preserve">в целях выполнения обязательств по Договору. </w:t>
            </w:r>
          </w:p>
        </w:tc>
      </w:tr>
      <w:tr w:rsidR="00812AA6" w:rsidRPr="00812AA6" w:rsidTr="00812AA6">
        <w:tc>
          <w:tcPr>
            <w:tcW w:w="9356" w:type="dxa"/>
            <w:shd w:val="clear" w:color="auto" w:fill="auto"/>
          </w:tcPr>
          <w:p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Соблюдение требований настоящего Приложения не освобождает Подрядчика от ответственности по обеспечению необходимого уровня безопасности, и не должно толковаться как ограничивающие обязательства Подрядчика по поддержанию безопасной обстановки на объекте и безопасного уровня предоставления услуг.</w:t>
            </w:r>
          </w:p>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p>
        </w:tc>
      </w:tr>
      <w:tr w:rsidR="00812AA6" w:rsidRPr="00812AA6" w:rsidTr="00812AA6">
        <w:tc>
          <w:tcPr>
            <w:tcW w:w="9356" w:type="dxa"/>
            <w:shd w:val="clear" w:color="auto" w:fill="auto"/>
          </w:tcPr>
          <w:p w:rsidR="00812AA6" w:rsidRPr="00D67E50" w:rsidRDefault="00812AA6" w:rsidP="00812AA6">
            <w:pPr>
              <w:pStyle w:val="af4"/>
              <w:numPr>
                <w:ilvl w:val="0"/>
                <w:numId w:val="12"/>
              </w:numPr>
              <w:tabs>
                <w:tab w:val="left" w:pos="284"/>
              </w:tabs>
              <w:autoSpaceDE w:val="0"/>
              <w:autoSpaceDN w:val="0"/>
              <w:adjustRightInd w:val="0"/>
              <w:jc w:val="left"/>
              <w:rPr>
                <w:rFonts w:ascii="Times New Roman" w:hAnsi="Times New Roman"/>
                <w:b/>
                <w:sz w:val="20"/>
                <w:szCs w:val="20"/>
                <w:lang w:val="ru-RU"/>
              </w:rPr>
            </w:pPr>
            <w:r w:rsidRPr="00D67E50">
              <w:rPr>
                <w:rFonts w:ascii="Times New Roman" w:hAnsi="Times New Roman"/>
                <w:b/>
                <w:sz w:val="20"/>
                <w:szCs w:val="20"/>
                <w:lang w:val="ru-RU"/>
              </w:rPr>
              <w:t>СИСТЕМА УПРАВЛЕНИЯ ОТ, ПБ И ООС</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2.1. Все работники Подрядчика и субподрядчика должны быть ознакомлены и обязаны придерживаться предоставляемых Компанией Заявления о политике в области ОТ, ПБ и ООС и Заявления о политике в области обеспечения безопасности дорожного движения. </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Основным приоритетом каждого работника Подрядчика и Субподрядчика должна являться собственная безопасность и жизнь и здоровье других работников.</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Работник Подрядчика и Субподрядчика может обратиться к сотрудникам ОТ, ПБ и ООС Компании за консультацией в области ОТ, ПБ и ООС.</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В случае наличия у работников Подрядчика предложений в области ОТ, ПБ и ООС, их следует направить в подразделение ОТ, ПБ и ООС Компании.</w:t>
            </w:r>
          </w:p>
          <w:p w:rsidR="00812AA6" w:rsidRPr="00D67E50" w:rsidRDefault="00812AA6" w:rsidP="00812AA6">
            <w:pPr>
              <w:tabs>
                <w:tab w:val="left" w:pos="284"/>
              </w:tabs>
              <w:autoSpaceDE w:val="0"/>
              <w:autoSpaceDN w:val="0"/>
              <w:adjustRightInd w:val="0"/>
              <w:ind w:firstLine="0"/>
              <w:rPr>
                <w:rFonts w:ascii="Times New Roman" w:hAnsi="Times New Roman"/>
                <w:color w:val="000000" w:themeColor="text1"/>
                <w:sz w:val="20"/>
                <w:szCs w:val="20"/>
                <w:lang w:val="ru-RU"/>
              </w:rPr>
            </w:pPr>
            <w:r w:rsidRPr="00D67E50">
              <w:rPr>
                <w:rFonts w:ascii="Times New Roman" w:hAnsi="Times New Roman"/>
                <w:sz w:val="20"/>
                <w:szCs w:val="20"/>
                <w:lang w:val="ru-RU"/>
              </w:rPr>
              <w:t xml:space="preserve">Компания сертифицирована на соответствие международным </w:t>
            </w:r>
            <w:r w:rsidRPr="00D67E50">
              <w:rPr>
                <w:rFonts w:ascii="Times New Roman" w:hAnsi="Times New Roman"/>
                <w:color w:val="000000" w:themeColor="text1"/>
                <w:sz w:val="20"/>
                <w:szCs w:val="20"/>
                <w:lang w:val="ru-RU"/>
              </w:rPr>
              <w:t xml:space="preserve">стандартам </w:t>
            </w:r>
            <w:r w:rsidRPr="00D67E50">
              <w:rPr>
                <w:rFonts w:ascii="Times New Roman" w:hAnsi="Times New Roman"/>
                <w:color w:val="000000" w:themeColor="text1"/>
                <w:sz w:val="20"/>
                <w:szCs w:val="20"/>
              </w:rPr>
              <w:t>ISO</w:t>
            </w:r>
            <w:r w:rsidRPr="00D67E50">
              <w:rPr>
                <w:rFonts w:ascii="Times New Roman" w:hAnsi="Times New Roman"/>
                <w:color w:val="000000" w:themeColor="text1"/>
                <w:sz w:val="20"/>
                <w:szCs w:val="20"/>
                <w:lang w:val="ru-RU"/>
              </w:rPr>
              <w:t xml:space="preserve"> 14001 и </w:t>
            </w:r>
            <w:r w:rsidRPr="00D67E50">
              <w:rPr>
                <w:rFonts w:ascii="Times New Roman" w:hAnsi="Times New Roman"/>
                <w:color w:val="000000" w:themeColor="text1"/>
                <w:sz w:val="20"/>
                <w:szCs w:val="20"/>
                <w:lang w:val="ru-RU"/>
              </w:rPr>
              <w:br/>
            </w:r>
            <w:r w:rsidRPr="00D67E50">
              <w:rPr>
                <w:rFonts w:ascii="Times New Roman" w:hAnsi="Times New Roman"/>
                <w:color w:val="000000" w:themeColor="text1"/>
                <w:sz w:val="20"/>
                <w:szCs w:val="20"/>
              </w:rPr>
              <w:t>ISO</w:t>
            </w:r>
            <w:r w:rsidRPr="00D67E50">
              <w:rPr>
                <w:rFonts w:ascii="Times New Roman" w:hAnsi="Times New Roman"/>
                <w:color w:val="000000" w:themeColor="text1"/>
                <w:sz w:val="20"/>
                <w:szCs w:val="20"/>
                <w:lang w:val="ru-RU"/>
              </w:rPr>
              <w:t xml:space="preserve"> 45001 и при расчете своих Ключевых Показателях Эффективности (КПЭ), в том числе учитывает показатели ОТ, ПБ и ООС Подрядчиков.</w:t>
            </w:r>
            <w:r w:rsidRPr="00D67E50">
              <w:rPr>
                <w:rFonts w:ascii="Times New Roman" w:hAnsi="Times New Roman"/>
                <w:sz w:val="20"/>
                <w:szCs w:val="20"/>
                <w:lang w:val="ru-RU"/>
              </w:rPr>
              <w:t xml:space="preserve"> С целью поддержания соответствия системы управления ОТ, ПБ и ООС Компании требованиям данных стандартов необходимо, чтобы деятельность Подрядчика соответствовала принципам и требованиям Компании в области ОТ, ПБ и ООС.</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2.2. До начала мобилизации Подрядчик должен подготовить и представить в Компанию План охраны труда, промышленной безопасности и охраны окружающей среды (ОТ, ПБ и ООС), разработанный в соответствии с установленными Компанией требованиями на рассмотрение и утверждение. </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План по ОТ, ПБ и ООС Подрядчика должен соответствовать объему работ по Договору, охватывать все характерные риски и описывать меры контроля для их устранения, снижения или смягчения этих рисков в течение всего срока действия Договора. </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План должен описывать, каким образом система управления по ОТ, ПБ и ООС Подрядчика и Субподрядчиков будет взаимодействовать с системой управления по ОТ, ПБ и ООС и процедурами Компании.</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Представители Подрядчика, ответственные за контроль соблюдения требований ОТ, ПБ и ООС, должны обеспечить внедрение и соблюдение мероприятий, учтенных Планом ОТ, ПБ и ООС Подрядчика при:</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проведении регулярных проверок соблюдения требований по охране труда в ходе проводимых Подрядчиком Работ (включая проверку соблюдения требований по безопасному выполнению работ Субподрядчиками);</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 </w:t>
            </w:r>
            <w:proofErr w:type="gramStart"/>
            <w:r w:rsidRPr="00D67E50">
              <w:rPr>
                <w:rFonts w:ascii="Times New Roman" w:hAnsi="Times New Roman"/>
                <w:sz w:val="20"/>
                <w:szCs w:val="20"/>
                <w:lang w:val="ru-RU"/>
              </w:rPr>
              <w:t>проведении  регулярных</w:t>
            </w:r>
            <w:proofErr w:type="gramEnd"/>
            <w:r w:rsidRPr="00D67E50">
              <w:rPr>
                <w:rFonts w:ascii="Times New Roman" w:hAnsi="Times New Roman"/>
                <w:sz w:val="20"/>
                <w:szCs w:val="20"/>
                <w:lang w:val="ru-RU"/>
              </w:rPr>
              <w:t xml:space="preserve"> инструктажей по методам безопасного выполнения работ.</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Описание проведенных мероприятий предоставляется Компании в рамках предоставляемой отчетности.</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2.3. Руководители Подрядчика должны демонстрировать лидерство и приверженность Заявлению о политике в области ОТ, ПБ и ООС и Заявлению о политике в области обеспечения безопасности дорожного движения, в том числе посредством регулярного и активного участия в вопросах ОТ, ПБ и ООС, включая:</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lastRenderedPageBreak/>
              <w:t>- регулярное посещение объектов;</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поддержание открытого диалога с работниками;</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выделение квалифицированных людских ресурсов в количестве, достаточном для выполнения условий Договора.</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lastRenderedPageBreak/>
              <w:t xml:space="preserve">2.4. Компания и Подрядчик должны совместно согласовать дополнительные цели и задачи ОТ, ПБ и ООС в рамках Плана ОТ, ПБ и ООС. Цели должны включать меры, направленные на внедрение, постоянное совершенствование программ и показателей ОТ, ПБ и ООС. </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2.5. Подрядчик должен обеспечить наличие и применение документированной процедуры по проведению оценки риска, а также разработанного реестра рисков для всех выполняемых им работ в рамках Договора. Реестры рисков должны быть включены в План по ОТ, ПБ и ООС Подрядчика. Подрядчик должен обеспечить проведение оценки рисков всех работ или услуг без исключения. </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2.6 Подрядчик должен обеспечить наличие достаточного количества квалифицированных специалистов, ответственных за соблюдение требований в области ОТ, ПБ и ООС (включая специалистов по пожарной безопасности, безопасности дорожного движения) для обеспечения мониторинга и контроля уровня риска в области ОТ, ПБ и ООС в рамках реализации Договора. </w:t>
            </w:r>
          </w:p>
        </w:tc>
      </w:tr>
      <w:tr w:rsidR="00812AA6" w:rsidRPr="00D67E50" w:rsidTr="00812AA6">
        <w:tc>
          <w:tcPr>
            <w:tcW w:w="9356" w:type="dxa"/>
            <w:shd w:val="clear" w:color="auto" w:fill="auto"/>
          </w:tcPr>
          <w:p w:rsidR="00812AA6" w:rsidRPr="00D67E50" w:rsidRDefault="00812AA6" w:rsidP="00812AA6">
            <w:pPr>
              <w:pStyle w:val="af4"/>
              <w:numPr>
                <w:ilvl w:val="0"/>
                <w:numId w:val="12"/>
              </w:numPr>
              <w:tabs>
                <w:tab w:val="left" w:pos="284"/>
              </w:tabs>
              <w:autoSpaceDE w:val="0"/>
              <w:autoSpaceDN w:val="0"/>
              <w:adjustRightInd w:val="0"/>
              <w:ind w:left="29" w:firstLine="331"/>
              <w:jc w:val="left"/>
              <w:rPr>
                <w:rFonts w:ascii="Times New Roman" w:hAnsi="Times New Roman"/>
                <w:b/>
                <w:sz w:val="20"/>
                <w:szCs w:val="20"/>
                <w:lang w:val="ru-RU"/>
              </w:rPr>
            </w:pPr>
            <w:r w:rsidRPr="00D67E50">
              <w:rPr>
                <w:rFonts w:ascii="Times New Roman" w:hAnsi="Times New Roman"/>
                <w:b/>
                <w:sz w:val="20"/>
                <w:szCs w:val="20"/>
                <w:lang w:val="ru-RU"/>
              </w:rPr>
              <w:t>ОБЕСПЕЧЕНИЕ СООТВЕТСТВИЯ И КОМПЕТЕНЦИИ</w:t>
            </w:r>
          </w:p>
        </w:tc>
      </w:tr>
      <w:tr w:rsidR="00812AA6" w:rsidRPr="00812AA6" w:rsidTr="00812AA6">
        <w:tc>
          <w:tcPr>
            <w:tcW w:w="9356" w:type="dxa"/>
            <w:shd w:val="clear" w:color="auto" w:fill="auto"/>
          </w:tcPr>
          <w:p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Подрядчик предъявляет к Субподрядчикам требования в области ОТ, ПБ и ООС, предусматривающие не меньшие требования, чем указанные в настоящем приложении, в полном объеме, путем их включения в договоры субподряда. По требованию Компании Подрядчик обязан предоставить копии договоров, заключенных им с Субподрядчиками, и в случае наличия у Компании замечаний в части требований в области ОТ, ПБ и ООС, Подрядчик обязан обеспечить внесение в договоры с Субподрядчиками соответствующие изменения. </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В случае замены субподрядной организации на этапе проводимых работ Подрядчик обязан провести проверку нового Субподрядчика на предмет его соответствия требованиям Компании: наличие необходимой документации, квалифицированных работников, исправности используемого оборудования, АТС и СТ и др.</w:t>
            </w:r>
          </w:p>
        </w:tc>
      </w:tr>
      <w:tr w:rsidR="00812AA6" w:rsidRPr="00812AA6" w:rsidTr="00812AA6">
        <w:tc>
          <w:tcPr>
            <w:tcW w:w="9356" w:type="dxa"/>
            <w:shd w:val="clear" w:color="auto" w:fill="auto"/>
          </w:tcPr>
          <w:p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Ответственность за ненадлежащее исполнение обязательств Субподрядчиками полностью возлагается на Подрядчика. </w:t>
            </w:r>
          </w:p>
        </w:tc>
      </w:tr>
      <w:tr w:rsidR="00812AA6" w:rsidRPr="00812AA6" w:rsidTr="00812AA6">
        <w:tc>
          <w:tcPr>
            <w:tcW w:w="9356" w:type="dxa"/>
            <w:shd w:val="clear" w:color="auto" w:fill="auto"/>
          </w:tcPr>
          <w:p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При заключении Договора Компания информирует (направляет ссылку, где размещаются копии внутренних нормативных актов Компании – стандартов, ВРД, инструкций и др. </w:t>
            </w:r>
            <w:hyperlink r:id="rId7" w:history="1">
              <w:r w:rsidRPr="00D67E50">
                <w:rPr>
                  <w:rStyle w:val="ae"/>
                  <w:rFonts w:ascii="Times New Roman" w:hAnsi="Times New Roman"/>
                  <w:sz w:val="20"/>
                  <w:szCs w:val="20"/>
                  <w:lang w:val="ru-RU"/>
                </w:rPr>
                <w:t>http://www.cpc.ru/RU/tenders/Pages/HSEDocuments.aspx</w:t>
              </w:r>
            </w:hyperlink>
            <w:r w:rsidRPr="00D67E50">
              <w:rPr>
                <w:rFonts w:ascii="Times New Roman" w:hAnsi="Times New Roman"/>
                <w:sz w:val="20"/>
                <w:szCs w:val="20"/>
                <w:lang w:val="ru-RU"/>
              </w:rPr>
              <w:t xml:space="preserve">) Подрядчика о действующих в Компании требованиях в области ОТ, ПБ и ООС, о внедренной в Компании  системе управления охраной труда, промышленной безопасностью и охраной окружающей среды.  Работники Подрядчика перед получением допуска на объект обязаны пройти дополнительные инструктажи продолжительностью не менее 16 часов с проверкой знаний ключевых требований внутренних нормативных актов Компании по вопросам ОТ, ПБ и ООС в подразделении ОТ, ПБ и ООС Компании. Обучающие материалы внутренних требований по ОТ, ПБ и ООС Компании размещены по ссылке:    </w:t>
            </w:r>
          </w:p>
          <w:p w:rsidR="00812AA6" w:rsidRPr="00D67E50" w:rsidRDefault="00812AA6" w:rsidP="00812AA6">
            <w:pPr>
              <w:widowControl w:val="0"/>
              <w:autoSpaceDE w:val="0"/>
              <w:autoSpaceDN w:val="0"/>
              <w:adjustRightInd w:val="0"/>
              <w:ind w:firstLine="0"/>
              <w:contextualSpacing/>
              <w:rPr>
                <w:rFonts w:ascii="Times New Roman" w:hAnsi="Times New Roman"/>
                <w:sz w:val="20"/>
                <w:szCs w:val="20"/>
                <w:lang w:val="ru-RU"/>
              </w:rPr>
            </w:pPr>
            <w:hyperlink r:id="rId8" w:history="1">
              <w:r w:rsidRPr="00D67E50">
                <w:rPr>
                  <w:rStyle w:val="ae"/>
                  <w:rFonts w:ascii="Times New Roman" w:hAnsi="Times New Roman"/>
                  <w:sz w:val="20"/>
                  <w:szCs w:val="20"/>
                </w:rPr>
                <w:t>https</w:t>
              </w:r>
              <w:r w:rsidRPr="00D67E50">
                <w:rPr>
                  <w:rStyle w:val="ae"/>
                  <w:rFonts w:ascii="Times New Roman" w:hAnsi="Times New Roman"/>
                  <w:sz w:val="20"/>
                  <w:szCs w:val="20"/>
                  <w:lang w:val="ru-RU"/>
                </w:rPr>
                <w:t>://</w:t>
              </w:r>
              <w:proofErr w:type="spellStart"/>
              <w:r w:rsidRPr="00D67E50">
                <w:rPr>
                  <w:rStyle w:val="ae"/>
                  <w:rFonts w:ascii="Times New Roman" w:hAnsi="Times New Roman"/>
                  <w:sz w:val="20"/>
                  <w:szCs w:val="20"/>
                </w:rPr>
                <w:t>ktkr</w:t>
              </w:r>
              <w:proofErr w:type="spellEnd"/>
              <w:r w:rsidRPr="00D67E50">
                <w:rPr>
                  <w:rStyle w:val="ae"/>
                  <w:rFonts w:ascii="Times New Roman" w:hAnsi="Times New Roman"/>
                  <w:sz w:val="20"/>
                  <w:szCs w:val="20"/>
                  <w:lang w:val="ru-RU"/>
                </w:rPr>
                <w:t>-</w:t>
              </w:r>
              <w:r w:rsidRPr="00D67E50">
                <w:rPr>
                  <w:rStyle w:val="ae"/>
                  <w:rFonts w:ascii="Times New Roman" w:hAnsi="Times New Roman"/>
                  <w:sz w:val="20"/>
                  <w:szCs w:val="20"/>
                </w:rPr>
                <w:t>Contractor</w:t>
              </w:r>
              <w:r w:rsidRPr="00D67E50">
                <w:rPr>
                  <w:rStyle w:val="ae"/>
                  <w:rFonts w:ascii="Times New Roman" w:hAnsi="Times New Roman"/>
                  <w:sz w:val="20"/>
                  <w:szCs w:val="20"/>
                  <w:lang w:val="ru-RU"/>
                </w:rPr>
                <w:t>.</w:t>
              </w:r>
              <w:proofErr w:type="spellStart"/>
              <w:r w:rsidRPr="00D67E50">
                <w:rPr>
                  <w:rStyle w:val="ae"/>
                  <w:rFonts w:ascii="Times New Roman" w:hAnsi="Times New Roman"/>
                  <w:sz w:val="20"/>
                  <w:szCs w:val="20"/>
                </w:rPr>
                <w:t>olimpoks</w:t>
              </w:r>
              <w:proofErr w:type="spellEnd"/>
              <w:r w:rsidRPr="00D67E50">
                <w:rPr>
                  <w:rStyle w:val="ae"/>
                  <w:rFonts w:ascii="Times New Roman" w:hAnsi="Times New Roman"/>
                  <w:sz w:val="20"/>
                  <w:szCs w:val="20"/>
                  <w:lang w:val="ru-RU"/>
                </w:rPr>
                <w:t>.</w:t>
              </w:r>
              <w:proofErr w:type="spellStart"/>
              <w:r w:rsidRPr="00D67E50">
                <w:rPr>
                  <w:rStyle w:val="ae"/>
                  <w:rFonts w:ascii="Times New Roman" w:hAnsi="Times New Roman"/>
                  <w:sz w:val="20"/>
                  <w:szCs w:val="20"/>
                </w:rPr>
                <w:t>ru</w:t>
              </w:r>
              <w:proofErr w:type="spellEnd"/>
              <w:r w:rsidRPr="00D67E50">
                <w:rPr>
                  <w:rStyle w:val="ae"/>
                  <w:rFonts w:ascii="Times New Roman" w:hAnsi="Times New Roman"/>
                  <w:sz w:val="20"/>
                  <w:szCs w:val="20"/>
                  <w:lang w:val="ru-RU"/>
                </w:rPr>
                <w:t>/</w:t>
              </w:r>
            </w:hyperlink>
            <w:r w:rsidRPr="00D67E50">
              <w:rPr>
                <w:rStyle w:val="ae"/>
                <w:sz w:val="20"/>
                <w:szCs w:val="20"/>
                <w:lang w:val="ru-RU"/>
              </w:rPr>
              <w:t>.</w:t>
            </w:r>
            <w:r w:rsidRPr="00D67E50">
              <w:rPr>
                <w:rFonts w:ascii="Times New Roman" w:hAnsi="Times New Roman"/>
                <w:sz w:val="20"/>
                <w:szCs w:val="20"/>
                <w:lang w:val="ru-RU"/>
              </w:rPr>
              <w:t xml:space="preserve"> </w:t>
            </w:r>
          </w:p>
        </w:tc>
      </w:tr>
      <w:tr w:rsidR="00812AA6" w:rsidRPr="00812AA6" w:rsidTr="00812AA6">
        <w:tc>
          <w:tcPr>
            <w:tcW w:w="9356" w:type="dxa"/>
            <w:shd w:val="clear" w:color="auto" w:fill="auto"/>
          </w:tcPr>
          <w:p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Подрядчик обязуется соблюдать требования локальных нормативных актов Компании в области ОТ, ПБ и ООС либо обязуется </w:t>
            </w:r>
            <w:proofErr w:type="spellStart"/>
            <w:r w:rsidRPr="00D67E50">
              <w:rPr>
                <w:rFonts w:ascii="Times New Roman" w:hAnsi="Times New Roman"/>
                <w:sz w:val="20"/>
                <w:szCs w:val="20"/>
                <w:lang w:val="ru-RU"/>
              </w:rPr>
              <w:t>предьявить</w:t>
            </w:r>
            <w:proofErr w:type="spellEnd"/>
            <w:r w:rsidRPr="00D67E50">
              <w:rPr>
                <w:rFonts w:ascii="Times New Roman" w:hAnsi="Times New Roman"/>
                <w:sz w:val="20"/>
                <w:szCs w:val="20"/>
                <w:lang w:val="ru-RU"/>
              </w:rPr>
              <w:t xml:space="preserve"> доказательства выполнения равнозначных требований Подрядчика. Подрядчик по запросу Компании  предоставляет доступ к любому оборудованию, используемому Подрядчиком при выполнении Работ по Договору, АТС и СТ, работникам Подрядчика, материалам и документации уполномоченным представителям Компании для инспектирования для того, чтобы Компания могла:</w:t>
            </w:r>
          </w:p>
        </w:tc>
      </w:tr>
      <w:tr w:rsidR="00812AA6" w:rsidRPr="00812AA6" w:rsidTr="00812AA6">
        <w:tc>
          <w:tcPr>
            <w:tcW w:w="9356" w:type="dxa"/>
            <w:shd w:val="clear" w:color="auto" w:fill="auto"/>
          </w:tcPr>
          <w:p w:rsidR="00812AA6" w:rsidRPr="00D67E50" w:rsidRDefault="00812AA6" w:rsidP="00812AA6">
            <w:pPr>
              <w:numPr>
                <w:ilvl w:val="0"/>
                <w:numId w:val="6"/>
              </w:numPr>
              <w:tabs>
                <w:tab w:val="left" w:pos="284"/>
              </w:tabs>
              <w:autoSpaceDE w:val="0"/>
              <w:autoSpaceDN w:val="0"/>
              <w:adjustRightInd w:val="0"/>
              <w:spacing w:before="0" w:after="0"/>
              <w:ind w:left="0" w:firstLine="207"/>
              <w:jc w:val="left"/>
              <w:rPr>
                <w:rFonts w:ascii="Times New Roman" w:hAnsi="Times New Roman"/>
                <w:sz w:val="20"/>
                <w:szCs w:val="20"/>
                <w:lang w:val="ru-RU"/>
              </w:rPr>
            </w:pPr>
            <w:r w:rsidRPr="00D67E50">
              <w:rPr>
                <w:rFonts w:ascii="Times New Roman" w:hAnsi="Times New Roman"/>
                <w:sz w:val="20"/>
                <w:szCs w:val="20"/>
                <w:lang w:val="ru-RU"/>
              </w:rPr>
              <w:t xml:space="preserve">убедиться в соблюдении Подрядчиком требований Компании, законодательства РФ в области ОТ, ПБ и ООС; </w:t>
            </w:r>
          </w:p>
        </w:tc>
      </w:tr>
      <w:tr w:rsidR="00812AA6" w:rsidRPr="00812AA6" w:rsidTr="00812AA6">
        <w:tc>
          <w:tcPr>
            <w:tcW w:w="9356" w:type="dxa"/>
            <w:shd w:val="clear" w:color="auto" w:fill="auto"/>
          </w:tcPr>
          <w:p w:rsidR="00812AA6" w:rsidRPr="00D67E50" w:rsidRDefault="00812AA6" w:rsidP="00812AA6">
            <w:pPr>
              <w:numPr>
                <w:ilvl w:val="0"/>
                <w:numId w:val="6"/>
              </w:numPr>
              <w:tabs>
                <w:tab w:val="left" w:pos="284"/>
              </w:tabs>
              <w:autoSpaceDE w:val="0"/>
              <w:autoSpaceDN w:val="0"/>
              <w:adjustRightInd w:val="0"/>
              <w:spacing w:before="0" w:after="0"/>
              <w:ind w:left="0" w:firstLine="207"/>
              <w:rPr>
                <w:rFonts w:ascii="Times New Roman" w:hAnsi="Times New Roman"/>
                <w:sz w:val="20"/>
                <w:szCs w:val="20"/>
                <w:lang w:val="ru-RU"/>
              </w:rPr>
            </w:pPr>
            <w:r w:rsidRPr="00D67E50">
              <w:rPr>
                <w:rFonts w:ascii="Times New Roman" w:hAnsi="Times New Roman"/>
                <w:sz w:val="20"/>
                <w:szCs w:val="20"/>
                <w:lang w:val="ru-RU"/>
              </w:rPr>
              <w:t>провести при необходимости независимое расследование любого происшествия, аварии и/или инцидента, связанных с выполнением Работ по Договору на объектах Компании, а также расследование любого дорожно-транспортного происшествия, произошедшего с АТС и СТ, используемого Подрядчиком в рамках Договора.</w:t>
            </w:r>
          </w:p>
        </w:tc>
      </w:tr>
      <w:tr w:rsidR="00812AA6" w:rsidRPr="00812AA6" w:rsidTr="00812AA6">
        <w:trPr>
          <w:trHeight w:val="1550"/>
        </w:trPr>
        <w:tc>
          <w:tcPr>
            <w:tcW w:w="9356" w:type="dxa"/>
            <w:shd w:val="clear" w:color="auto" w:fill="auto"/>
          </w:tcPr>
          <w:p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Подрядчик несет единоличную ответственность за работников Подрядчика/ Субподрядчика, все оборудование, АТС и СТ, используемые Подрядчиком при выполнении Работ, с точки зрения пожарной безопасности, безопасности дорожного движения, электробезопасности, ОТ, ПБ и ООС, а также единоличную ответственность за обеспечение компетенции и обучение работников Подрядчика по вопросам пожарной безопасности, правил безопасности при эксплуатации электроустановок, вопросам ОТ, ПБ и ООС, безопасности дорожного движения, а также по безопасным методам выполнения Работ.</w:t>
            </w:r>
          </w:p>
        </w:tc>
      </w:tr>
      <w:tr w:rsidR="00812AA6" w:rsidRPr="00812AA6" w:rsidTr="00812AA6">
        <w:tc>
          <w:tcPr>
            <w:tcW w:w="9356" w:type="dxa"/>
            <w:shd w:val="clear" w:color="auto" w:fill="auto"/>
          </w:tcPr>
          <w:p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lastRenderedPageBreak/>
              <w:t>Подрядчик обязуется не допускать присутствие лиц, АТС и СТ, оборудования, механизмов, не связанных с непосредственным выполнением Работ (если иное не оговорено Договором либо другим письменным соглашением) на любых территориях Компании.</w:t>
            </w:r>
          </w:p>
        </w:tc>
      </w:tr>
      <w:tr w:rsidR="00812AA6" w:rsidRPr="00812AA6" w:rsidTr="00812AA6">
        <w:tc>
          <w:tcPr>
            <w:tcW w:w="9356" w:type="dxa"/>
            <w:shd w:val="clear" w:color="auto" w:fill="auto"/>
          </w:tcPr>
          <w:p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В срок, установленный п.2.2. настоящего Приложения, Подрядчик должен разработать и внедрить график проведения аудитов и проверок ОТ, ПБ и ООС в рамках своей деятельности и деятельности своих Субподрядчиков и предоставить копию графика в Компанию в составе Плана ОТ, ПБ и ООС Подрядчика. График проведения проверок должен учитывать уровень риска выполняемого объема работ и включать совместные проверки с участием руководства Подрядчика и представителей Компании.</w:t>
            </w:r>
          </w:p>
        </w:tc>
      </w:tr>
      <w:tr w:rsidR="00812AA6" w:rsidRPr="00812AA6" w:rsidTr="00812AA6">
        <w:trPr>
          <w:trHeight w:val="70"/>
        </w:trPr>
        <w:tc>
          <w:tcPr>
            <w:tcW w:w="9356" w:type="dxa"/>
            <w:shd w:val="clear" w:color="auto" w:fill="auto"/>
          </w:tcPr>
          <w:p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Руководству Подрядчика  с целью стимулирования работников и постоянного развития уровня Культуры Безопасного Производства необходимо наглядно отмечать и поощрять индивидуальный и коллективный вклад работников в обеспечение безопасных условий труда и соблюдение требований ОТ, ПБ и ООС.</w:t>
            </w:r>
          </w:p>
        </w:tc>
      </w:tr>
      <w:tr w:rsidR="00812AA6" w:rsidRPr="00D67E50" w:rsidTr="00812AA6">
        <w:tc>
          <w:tcPr>
            <w:tcW w:w="9356" w:type="dxa"/>
            <w:shd w:val="clear" w:color="auto" w:fill="auto"/>
          </w:tcPr>
          <w:p w:rsidR="00812AA6" w:rsidRPr="00D67E50" w:rsidRDefault="00812AA6" w:rsidP="00812AA6">
            <w:pPr>
              <w:tabs>
                <w:tab w:val="left" w:pos="284"/>
              </w:tabs>
              <w:autoSpaceDE w:val="0"/>
              <w:autoSpaceDN w:val="0"/>
              <w:adjustRightInd w:val="0"/>
              <w:ind w:firstLine="0"/>
              <w:jc w:val="left"/>
              <w:rPr>
                <w:rFonts w:ascii="Times New Roman" w:hAnsi="Times New Roman"/>
                <w:b/>
                <w:sz w:val="20"/>
                <w:szCs w:val="20"/>
              </w:rPr>
            </w:pPr>
            <w:r w:rsidRPr="00D67E50">
              <w:rPr>
                <w:rFonts w:ascii="Times New Roman" w:hAnsi="Times New Roman"/>
                <w:b/>
                <w:sz w:val="20"/>
                <w:szCs w:val="20"/>
                <w:lang w:val="ru-RU"/>
              </w:rPr>
              <w:t>4.  ОБЕСПЕЧЕНИЕ ПРОВЕДЕНИЯ ПРЕДВАРИТЕЛЬНЫХ И ПЕРИОДИЧЕСКИХ ОСМОТРОВ РАБОТНИКОВ. МЕДИЦИНСКОЕ</w:t>
            </w:r>
            <w:r w:rsidRPr="00D67E50">
              <w:rPr>
                <w:rFonts w:ascii="Times New Roman" w:hAnsi="Times New Roman"/>
                <w:b/>
                <w:sz w:val="20"/>
                <w:szCs w:val="20"/>
              </w:rPr>
              <w:t xml:space="preserve"> </w:t>
            </w:r>
            <w:r w:rsidRPr="00D67E50">
              <w:rPr>
                <w:rFonts w:ascii="Times New Roman" w:hAnsi="Times New Roman"/>
                <w:b/>
                <w:sz w:val="20"/>
                <w:szCs w:val="20"/>
                <w:lang w:val="ru-RU"/>
              </w:rPr>
              <w:t>ОБСЛУЖИВАНИЕ</w:t>
            </w:r>
          </w:p>
        </w:tc>
      </w:tr>
      <w:tr w:rsidR="00812AA6" w:rsidRPr="00D67E50" w:rsidTr="00812AA6">
        <w:trPr>
          <w:trHeight w:val="2825"/>
        </w:trPr>
        <w:tc>
          <w:tcPr>
            <w:tcW w:w="9356" w:type="dxa"/>
            <w:shd w:val="clear" w:color="auto" w:fill="auto"/>
          </w:tcPr>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4.1 Подрядчик должен не допускать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Компанией,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РФ. В указанных целях Компания имеет право требовать предоставления Подрядчиком копий 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w:t>
            </w:r>
          </w:p>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В случае, если работник Подрядчика подлежит такому прохождению, прибытие его на объект Компании для постоянного нахождения на нем в 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Компания может обязать Подрядчика обеспечить прохождение работниками Подрядчика </w:t>
            </w:r>
            <w:proofErr w:type="spellStart"/>
            <w:r w:rsidRPr="00D67E50">
              <w:rPr>
                <w:rFonts w:ascii="Times New Roman" w:hAnsi="Times New Roman"/>
                <w:sz w:val="20"/>
                <w:szCs w:val="20"/>
                <w:lang w:val="ru-RU"/>
              </w:rPr>
              <w:t>предсменных</w:t>
            </w:r>
            <w:proofErr w:type="spellEnd"/>
            <w:r w:rsidRPr="00D67E50">
              <w:rPr>
                <w:rFonts w:ascii="Times New Roman" w:hAnsi="Times New Roman"/>
                <w:sz w:val="20"/>
                <w:szCs w:val="20"/>
                <w:lang w:val="ru-RU"/>
              </w:rPr>
              <w:t>/</w:t>
            </w:r>
            <w:proofErr w:type="spellStart"/>
            <w:r w:rsidRPr="00D67E50">
              <w:rPr>
                <w:rFonts w:ascii="Times New Roman" w:hAnsi="Times New Roman"/>
                <w:sz w:val="20"/>
                <w:szCs w:val="20"/>
                <w:lang w:val="ru-RU"/>
              </w:rPr>
              <w:t>предрейсовых</w:t>
            </w:r>
            <w:proofErr w:type="spellEnd"/>
            <w:r w:rsidRPr="00D67E50">
              <w:rPr>
                <w:rFonts w:ascii="Times New Roman" w:hAnsi="Times New Roman"/>
                <w:sz w:val="20"/>
                <w:szCs w:val="20"/>
                <w:lang w:val="ru-RU"/>
              </w:rPr>
              <w:t xml:space="preserve"> и/или </w:t>
            </w:r>
            <w:proofErr w:type="spellStart"/>
            <w:r w:rsidRPr="00D67E50">
              <w:rPr>
                <w:rFonts w:ascii="Times New Roman" w:hAnsi="Times New Roman"/>
                <w:sz w:val="20"/>
                <w:szCs w:val="20"/>
                <w:lang w:val="ru-RU"/>
              </w:rPr>
              <w:t>предвахтовых</w:t>
            </w:r>
            <w:proofErr w:type="spellEnd"/>
            <w:r w:rsidRPr="00D67E50">
              <w:rPr>
                <w:rFonts w:ascii="Times New Roman" w:hAnsi="Times New Roman"/>
                <w:sz w:val="20"/>
                <w:szCs w:val="20"/>
                <w:lang w:val="ru-RU"/>
              </w:rPr>
              <w:t xml:space="preserve"> медицинских осмотров непосредственно перед сменой/рейсом и/или вахтой в медицинском пункте соответствующего объекта Компании полностью или выборочно. Требования, изложенные в настоящем пункте 4.1,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p>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В случае, если оказание услуг Подрядчиком предполагает нахождение работников Подрядчика на объектах Компании в течение 90 дней подряд и более (независимо от того, находятся эти работники на объектах Компании круглосуточно или только в течение дневного времени), а общее количество таких работников Подрядчика составляет 25 человек и более (на всех объектах Компании суммарно), выбор медицинской организации для проведения медицинских осмотров должен быть предварительно согласован Компанией. Компания оставляет за собой право в таких случаях обязать Подрядчика производить выбор медицинской организации для проведения медицинских осмотров из списка одобренных Компанией медицинских организаций. Данное требование распространяется также на привлекаемых Подрядчиком Субподрядчиков.</w:t>
            </w:r>
          </w:p>
        </w:tc>
      </w:tr>
      <w:tr w:rsidR="00812AA6" w:rsidRPr="00812AA6" w:rsidTr="00812AA6">
        <w:trPr>
          <w:trHeight w:val="836"/>
        </w:trPr>
        <w:tc>
          <w:tcPr>
            <w:tcW w:w="9356" w:type="dxa"/>
            <w:shd w:val="clear" w:color="auto" w:fill="auto"/>
          </w:tcPr>
          <w:p w:rsidR="00812AA6" w:rsidRPr="00D67E50" w:rsidRDefault="00812AA6" w:rsidP="00812AA6">
            <w:pPr>
              <w:pStyle w:val="af4"/>
              <w:numPr>
                <w:ilvl w:val="1"/>
                <w:numId w:val="29"/>
              </w:numPr>
              <w:tabs>
                <w:tab w:val="left" w:pos="29"/>
              </w:tabs>
              <w:autoSpaceDE w:val="0"/>
              <w:autoSpaceDN w:val="0"/>
              <w:adjustRightInd w:val="0"/>
              <w:spacing w:before="0" w:after="0"/>
              <w:ind w:left="0" w:firstLine="0"/>
              <w:rPr>
                <w:rFonts w:ascii="Times New Roman" w:hAnsi="Times New Roman"/>
                <w:sz w:val="20"/>
                <w:szCs w:val="20"/>
                <w:lang w:val="en-GB"/>
              </w:rPr>
            </w:pPr>
            <w:r w:rsidRPr="00D67E50">
              <w:rPr>
                <w:rFonts w:ascii="Times New Roman" w:hAnsi="Times New Roman"/>
                <w:sz w:val="20"/>
                <w:szCs w:val="20"/>
                <w:lang w:val="ru-RU"/>
              </w:rPr>
              <w:t>Подрядчик должен обеспечить медицинское обслуживание работников Подрядчика и Субподрядчика в местах выполнения Работ. Объем медицинского обслуживания определяется исходя из численности работников Подрядчика, удаленности от лечебного учреждения и рисков, связанных с деятельностью Подрядчика</w:t>
            </w:r>
            <w:r w:rsidRPr="00D67E50">
              <w:rPr>
                <w:rFonts w:ascii="Times New Roman" w:hAnsi="Times New Roman"/>
                <w:sz w:val="20"/>
                <w:szCs w:val="20"/>
                <w:lang w:val="en-GB"/>
              </w:rPr>
              <w:t xml:space="preserve">, а </w:t>
            </w:r>
            <w:proofErr w:type="spellStart"/>
            <w:r w:rsidRPr="00D67E50">
              <w:rPr>
                <w:rFonts w:ascii="Times New Roman" w:hAnsi="Times New Roman"/>
                <w:sz w:val="20"/>
                <w:szCs w:val="20"/>
                <w:lang w:val="en-GB"/>
              </w:rPr>
              <w:t>именно</w:t>
            </w:r>
            <w:proofErr w:type="spellEnd"/>
            <w:r w:rsidRPr="00D67E50">
              <w:rPr>
                <w:rFonts w:ascii="Times New Roman" w:hAnsi="Times New Roman"/>
                <w:sz w:val="20"/>
                <w:szCs w:val="20"/>
                <w:lang w:val="en-GB"/>
              </w:rPr>
              <w:t xml:space="preserve">: </w:t>
            </w:r>
          </w:p>
          <w:p w:rsidR="00812AA6" w:rsidRPr="00D67E50" w:rsidRDefault="00812AA6" w:rsidP="00812AA6">
            <w:pPr>
              <w:ind w:firstLine="0"/>
              <w:rPr>
                <w:rFonts w:ascii="Times New Roman" w:hAnsi="Times New Roman"/>
                <w:sz w:val="20"/>
                <w:szCs w:val="20"/>
                <w:lang w:val="ru-RU"/>
              </w:rPr>
            </w:pPr>
            <w:r w:rsidRPr="00D67E50">
              <w:rPr>
                <w:rFonts w:ascii="Times New Roman" w:hAnsi="Times New Roman"/>
                <w:sz w:val="20"/>
                <w:szCs w:val="20"/>
                <w:lang w:val="ru-RU"/>
              </w:rPr>
              <w:t>1) как минимум один работник Подрядчика из каждых 20-ти, присутствующих в месте выполнения Работ, должен быть обучен навыкам оказания первой помощи, о чем у такого работника должен иметься соответствующий сертификат о прохождении обучения в специализированной организации;</w:t>
            </w:r>
          </w:p>
          <w:p w:rsidR="00812AA6" w:rsidRPr="00D67E50" w:rsidRDefault="00812AA6" w:rsidP="00812AA6">
            <w:pPr>
              <w:ind w:firstLine="0"/>
              <w:rPr>
                <w:rFonts w:ascii="Times New Roman" w:hAnsi="Times New Roman"/>
                <w:sz w:val="20"/>
                <w:szCs w:val="20"/>
                <w:lang w:val="ru-RU"/>
              </w:rPr>
            </w:pPr>
            <w:r w:rsidRPr="00D67E50">
              <w:rPr>
                <w:rFonts w:ascii="Times New Roman" w:hAnsi="Times New Roman"/>
                <w:sz w:val="20"/>
                <w:szCs w:val="20"/>
                <w:lang w:val="ru-RU"/>
              </w:rPr>
              <w:t>2) при численности работников Подрядчика в месте выполнения Работ свыше 100 чел. Подрядчик обязан организовать медицинский пункт с характеристиками, определяемыми Подрядчиком по согласованию с Компанией. В случае, если место выполнения Работ находится на объекте Компании или в непосредственной близости от него, возможна договоренность о предоставлении медицинского обслуживания со стороны Компании, при этом уточнение готовности Компании такое обслуживание предоставить является обязанностью Подрядчика;</w:t>
            </w:r>
          </w:p>
          <w:p w:rsidR="00812AA6" w:rsidRPr="00D67E50" w:rsidRDefault="00812AA6" w:rsidP="00812AA6">
            <w:pPr>
              <w:ind w:firstLine="0"/>
              <w:rPr>
                <w:rFonts w:ascii="Times New Roman" w:hAnsi="Times New Roman"/>
                <w:sz w:val="20"/>
                <w:szCs w:val="20"/>
                <w:lang w:val="ru-RU"/>
              </w:rPr>
            </w:pPr>
            <w:r w:rsidRPr="00D67E50">
              <w:rPr>
                <w:rFonts w:ascii="Times New Roman" w:hAnsi="Times New Roman"/>
                <w:sz w:val="20"/>
                <w:szCs w:val="20"/>
                <w:lang w:val="ru-RU"/>
              </w:rPr>
              <w:t xml:space="preserve">3) оказание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w:t>
            </w:r>
            <w:r w:rsidRPr="00D67E50">
              <w:rPr>
                <w:rFonts w:ascii="Times New Roman" w:hAnsi="Times New Roman"/>
                <w:sz w:val="20"/>
                <w:szCs w:val="20"/>
                <w:lang w:val="ru-RU"/>
              </w:rPr>
              <w:lastRenderedPageBreak/>
              <w:t>договора (договоров) с соответствующим медицинским учреждением (-</w:t>
            </w:r>
            <w:proofErr w:type="spellStart"/>
            <w:r w:rsidRPr="00D67E50">
              <w:rPr>
                <w:rFonts w:ascii="Times New Roman" w:hAnsi="Times New Roman"/>
                <w:sz w:val="20"/>
                <w:szCs w:val="20"/>
                <w:lang w:val="ru-RU"/>
              </w:rPr>
              <w:t>ями</w:t>
            </w:r>
            <w:proofErr w:type="spellEnd"/>
            <w:r w:rsidRPr="00D67E50">
              <w:rPr>
                <w:rFonts w:ascii="Times New Roman" w:hAnsi="Times New Roman"/>
                <w:sz w:val="20"/>
                <w:szCs w:val="20"/>
                <w:lang w:val="ru-RU"/>
              </w:rPr>
              <w:t xml:space="preserve">)), а также контроль выполнения данного требования своими Субподрядчиками; </w:t>
            </w:r>
          </w:p>
          <w:p w:rsidR="00812AA6" w:rsidRPr="00D67E50" w:rsidRDefault="00812AA6" w:rsidP="00812AA6">
            <w:pPr>
              <w:ind w:firstLine="0"/>
              <w:rPr>
                <w:rFonts w:ascii="Times New Roman" w:hAnsi="Times New Roman"/>
                <w:sz w:val="20"/>
                <w:szCs w:val="20"/>
                <w:lang w:val="ru-RU"/>
              </w:rPr>
            </w:pPr>
            <w:r w:rsidRPr="00D67E50">
              <w:rPr>
                <w:rFonts w:ascii="Times New Roman" w:hAnsi="Times New Roman"/>
                <w:sz w:val="20"/>
                <w:szCs w:val="20"/>
                <w:lang w:val="ru-RU"/>
              </w:rPr>
              <w:t xml:space="preserve">4) </w:t>
            </w:r>
            <w:proofErr w:type="gramStart"/>
            <w:r w:rsidRPr="00D67E50">
              <w:rPr>
                <w:rFonts w:ascii="Times New Roman" w:hAnsi="Times New Roman"/>
                <w:sz w:val="20"/>
                <w:szCs w:val="20"/>
                <w:lang w:val="ru-RU"/>
              </w:rPr>
              <w:t>В</w:t>
            </w:r>
            <w:proofErr w:type="gramEnd"/>
            <w:r w:rsidRPr="00D67E50">
              <w:rPr>
                <w:rFonts w:ascii="Times New Roman" w:hAnsi="Times New Roman"/>
                <w:sz w:val="20"/>
                <w:szCs w:val="20"/>
                <w:lang w:val="ru-RU"/>
              </w:rPr>
              <w:t xml:space="preserve">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   </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jc w:val="left"/>
              <w:rPr>
                <w:rFonts w:ascii="Times New Roman" w:hAnsi="Times New Roman"/>
                <w:b/>
                <w:sz w:val="20"/>
                <w:szCs w:val="20"/>
                <w:lang w:val="ru-RU"/>
              </w:rPr>
            </w:pPr>
            <w:r w:rsidRPr="00D67E50">
              <w:rPr>
                <w:rFonts w:ascii="Times New Roman" w:hAnsi="Times New Roman"/>
                <w:b/>
                <w:sz w:val="20"/>
                <w:szCs w:val="20"/>
                <w:lang w:val="ru-RU"/>
              </w:rPr>
              <w:lastRenderedPageBreak/>
              <w:t>5. СОБЛЮДЕНИЕ ТРЕБОВАНИЙ В ОБЛАСТИ ОТ, ПБ И ООС И БЕЗОПАСНЫЕ УСЛОВИЯ РАБОТЫ</w:t>
            </w:r>
          </w:p>
        </w:tc>
      </w:tr>
      <w:tr w:rsidR="00812AA6" w:rsidRPr="00812AA6" w:rsidTr="00812AA6">
        <w:tc>
          <w:tcPr>
            <w:tcW w:w="9356" w:type="dxa"/>
            <w:shd w:val="clear" w:color="auto" w:fill="auto"/>
          </w:tcPr>
          <w:p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5.1 До начала работ Компания проводит </w:t>
            </w:r>
            <w:proofErr w:type="spellStart"/>
            <w:r w:rsidRPr="00D67E50">
              <w:rPr>
                <w:rFonts w:ascii="Times New Roman" w:hAnsi="Times New Roman"/>
                <w:sz w:val="20"/>
                <w:szCs w:val="20"/>
                <w:lang w:val="ru-RU"/>
              </w:rPr>
              <w:t>предмобилизационный</w:t>
            </w:r>
            <w:proofErr w:type="spellEnd"/>
            <w:r w:rsidRPr="00D67E50">
              <w:rPr>
                <w:rFonts w:ascii="Times New Roman" w:hAnsi="Times New Roman"/>
                <w:sz w:val="20"/>
                <w:szCs w:val="20"/>
                <w:lang w:val="ru-RU"/>
              </w:rPr>
              <w:t xml:space="preserve"> аудит в области ОТ, ПБ и ООС для проверки готовности Подрядчика к выполнению Работ/оказанию Услуг. </w:t>
            </w:r>
          </w:p>
          <w:p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Работники Подрядчика допускаются на объекты Компании только после прохождения вводного инструктажа по охране труда, промышленной, пожарной, экологической безопасности и безопасности дорожного движения, проводимого Компанией, проверки знаний ключевых требований внутренних нормативных документов Компании по ОТ, ПБ и ООС. Без предоставления всех необходимых документов, указанных в п. 5.11, подтверждающих квалификацию, ответственность в области ОТ, ПБ и ООС Подрядчика, </w:t>
            </w:r>
            <w:proofErr w:type="gramStart"/>
            <w:r w:rsidRPr="00D67E50">
              <w:rPr>
                <w:rFonts w:ascii="Times New Roman" w:hAnsi="Times New Roman"/>
                <w:sz w:val="20"/>
                <w:szCs w:val="20"/>
                <w:lang w:val="ru-RU"/>
              </w:rPr>
              <w:t>работники  к</w:t>
            </w:r>
            <w:proofErr w:type="gramEnd"/>
            <w:r w:rsidRPr="00D67E50">
              <w:rPr>
                <w:rFonts w:ascii="Times New Roman" w:hAnsi="Times New Roman"/>
                <w:sz w:val="20"/>
                <w:szCs w:val="20"/>
                <w:lang w:val="ru-RU"/>
              </w:rPr>
              <w:t xml:space="preserve"> прохождению вводного инструктажа не допускаются. Без </w:t>
            </w:r>
            <w:r w:rsidRPr="00D67E50">
              <w:rPr>
                <w:rFonts w:ascii="Times New Roman" w:hAnsi="Times New Roman"/>
                <w:spacing w:val="-1"/>
                <w:sz w:val="20"/>
                <w:szCs w:val="20"/>
                <w:lang w:val="ru-RU"/>
              </w:rPr>
              <w:t xml:space="preserve">проведения вышеуказанного инструктажа и предоставления соответствующих документов в полном объеме, </w:t>
            </w:r>
            <w:r w:rsidRPr="00D67E50">
              <w:rPr>
                <w:rFonts w:ascii="Times New Roman" w:hAnsi="Times New Roman"/>
                <w:sz w:val="20"/>
                <w:szCs w:val="20"/>
                <w:lang w:val="ru-RU"/>
              </w:rPr>
              <w:t xml:space="preserve">а также при неудовлетворительных результатах </w:t>
            </w:r>
            <w:proofErr w:type="spellStart"/>
            <w:r w:rsidRPr="00D67E50">
              <w:rPr>
                <w:rFonts w:ascii="Times New Roman" w:hAnsi="Times New Roman"/>
                <w:sz w:val="20"/>
                <w:szCs w:val="20"/>
                <w:lang w:val="ru-RU"/>
              </w:rPr>
              <w:t>предмобилизационного</w:t>
            </w:r>
            <w:proofErr w:type="spellEnd"/>
            <w:r w:rsidRPr="00D67E50">
              <w:rPr>
                <w:rFonts w:ascii="Times New Roman" w:hAnsi="Times New Roman"/>
                <w:sz w:val="20"/>
                <w:szCs w:val="20"/>
                <w:lang w:val="ru-RU"/>
              </w:rPr>
              <w:t xml:space="preserve"> аудита ОТ,  ПБ и ООС или проверки знаний на понимание инструкций Компании</w:t>
            </w:r>
            <w:r w:rsidRPr="00D67E50">
              <w:rPr>
                <w:rFonts w:ascii="Times New Roman" w:hAnsi="Times New Roman"/>
                <w:spacing w:val="-1"/>
                <w:sz w:val="20"/>
                <w:szCs w:val="20"/>
                <w:lang w:val="ru-RU"/>
              </w:rPr>
              <w:t xml:space="preserve">  нахождение работников, АТС</w:t>
            </w:r>
            <w:r w:rsidRPr="00D67E50">
              <w:rPr>
                <w:rFonts w:ascii="Times New Roman" w:hAnsi="Times New Roman"/>
                <w:sz w:val="20"/>
                <w:szCs w:val="20"/>
                <w:lang w:val="ru-RU"/>
              </w:rPr>
              <w:t xml:space="preserve"> и СТ на территории действующего объекта Компании</w:t>
            </w:r>
            <w:r w:rsidRPr="00D67E50">
              <w:rPr>
                <w:rFonts w:ascii="Times New Roman" w:hAnsi="Times New Roman"/>
                <w:spacing w:val="-1"/>
                <w:sz w:val="20"/>
                <w:szCs w:val="20"/>
                <w:lang w:val="ru-RU"/>
              </w:rPr>
              <w:t xml:space="preserve">, а также проведение какого-либо рода работ категорически </w:t>
            </w:r>
            <w:r w:rsidRPr="00D67E50">
              <w:rPr>
                <w:rFonts w:ascii="Times New Roman" w:hAnsi="Times New Roman"/>
                <w:sz w:val="20"/>
                <w:szCs w:val="20"/>
                <w:lang w:val="ru-RU"/>
              </w:rPr>
              <w:t>запрещается.</w:t>
            </w:r>
          </w:p>
        </w:tc>
      </w:tr>
      <w:tr w:rsidR="00812AA6" w:rsidRPr="00D67E50" w:rsidTr="00812AA6">
        <w:tc>
          <w:tcPr>
            <w:tcW w:w="9356" w:type="dxa"/>
            <w:shd w:val="clear" w:color="auto" w:fill="auto"/>
          </w:tcPr>
          <w:p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5.2 Подрядчик обязан обеспечить организацию процесса специальной оценки условий труда в соответствии с требованиями действующего законодательства. Результаты проведения специальной оценки условий труда (карты, протоколы, сводные ведомости и т.п. документация) рабочих мест, занимаемых работниками Подрядчика, непосредственно вовлеченными в выполнение Работ в рамках исполнения Подрядчиком договорных обязательств перед Компанией, должны быть доступны для Компании. Данное требование распространяется в том числе на рабочие места, созданные Подрядчиком для исполнения указанных договорных обязательств непосредственно на объектах Компании. Требования, изложенные в настоящем пункте 5.2,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tc>
      </w:tr>
      <w:tr w:rsidR="00812AA6" w:rsidRPr="00812AA6" w:rsidTr="00812AA6">
        <w:tc>
          <w:tcPr>
            <w:tcW w:w="9356" w:type="dxa"/>
            <w:shd w:val="clear" w:color="auto" w:fill="auto"/>
          </w:tcPr>
          <w:p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5.3 Работы могут осуществляться только при наличии у Подрядчика соответствующих нарядов-допусков и дополнительных разрешений, которые являются неотъемлемыми приложениями наряда-допуска, в соответствии с требованиями нормативных документов Компания. </w:t>
            </w:r>
          </w:p>
        </w:tc>
      </w:tr>
      <w:tr w:rsidR="00812AA6" w:rsidRPr="00812AA6" w:rsidTr="00812AA6">
        <w:tc>
          <w:tcPr>
            <w:tcW w:w="9356" w:type="dxa"/>
            <w:shd w:val="clear" w:color="auto" w:fill="auto"/>
          </w:tcPr>
          <w:p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5.4 В зависимости от вида выполняемых работ Компания передает Подрядчику следующие инструкции по организации работ повышенной опасности:</w:t>
            </w:r>
          </w:p>
        </w:tc>
      </w:tr>
      <w:tr w:rsidR="00812AA6" w:rsidRPr="00812AA6" w:rsidTr="00812AA6">
        <w:tc>
          <w:tcPr>
            <w:tcW w:w="9356" w:type="dxa"/>
            <w:shd w:val="clear" w:color="auto" w:fill="auto"/>
          </w:tcPr>
          <w:p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eastAsia="x-none"/>
              </w:rPr>
            </w:pPr>
            <w:r w:rsidRPr="00D67E50">
              <w:rPr>
                <w:rFonts w:ascii="Times New Roman" w:hAnsi="Times New Roman"/>
                <w:sz w:val="20"/>
                <w:szCs w:val="20"/>
                <w:lang w:val="ru-RU" w:eastAsia="x-none"/>
              </w:rPr>
              <w:t xml:space="preserve">Заявление о Политике в области охраны труда, промышленной безопасности и охраны окружающей среды АО «КТК-Р» </w:t>
            </w:r>
          </w:p>
        </w:tc>
      </w:tr>
      <w:tr w:rsidR="00812AA6" w:rsidRPr="00812AA6" w:rsidTr="00812AA6">
        <w:tc>
          <w:tcPr>
            <w:tcW w:w="9356" w:type="dxa"/>
            <w:shd w:val="clear" w:color="auto" w:fill="auto"/>
          </w:tcPr>
          <w:p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Заявление о Политике в области обеспечения безопасности дорожного движения АО «КТК-Р»</w:t>
            </w:r>
          </w:p>
        </w:tc>
      </w:tr>
      <w:tr w:rsidR="00812AA6" w:rsidRPr="00812AA6" w:rsidTr="00812AA6">
        <w:tc>
          <w:tcPr>
            <w:tcW w:w="9356" w:type="dxa"/>
            <w:shd w:val="clear" w:color="auto" w:fill="auto"/>
          </w:tcPr>
          <w:p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Процедура внедрения Жизненно Важных Правил на объектах КТК</w:t>
            </w:r>
          </w:p>
        </w:tc>
      </w:tr>
      <w:tr w:rsidR="00812AA6" w:rsidRPr="00D67E50" w:rsidTr="00812AA6">
        <w:tc>
          <w:tcPr>
            <w:tcW w:w="9356" w:type="dxa"/>
            <w:shd w:val="clear" w:color="auto" w:fill="auto"/>
          </w:tcPr>
          <w:p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План Управления ОТ, ПБ и ООС. Программа устранения узких мест</w:t>
            </w:r>
          </w:p>
        </w:tc>
      </w:tr>
      <w:tr w:rsidR="00812AA6" w:rsidRPr="00812AA6" w:rsidTr="00812AA6">
        <w:tc>
          <w:tcPr>
            <w:tcW w:w="9356" w:type="dxa"/>
            <w:shd w:val="clear" w:color="auto" w:fill="auto"/>
          </w:tcPr>
          <w:p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eastAsia="x-none"/>
              </w:rPr>
            </w:pPr>
            <w:r w:rsidRPr="00D67E50">
              <w:rPr>
                <w:rFonts w:ascii="Times New Roman" w:hAnsi="Times New Roman"/>
                <w:sz w:val="20"/>
                <w:szCs w:val="20"/>
                <w:lang w:val="ru-RU"/>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r>
      <w:tr w:rsidR="00812AA6" w:rsidRPr="00812AA6" w:rsidTr="00812AA6">
        <w:tc>
          <w:tcPr>
            <w:tcW w:w="9356" w:type="dxa"/>
            <w:shd w:val="clear" w:color="auto" w:fill="auto"/>
          </w:tcPr>
          <w:p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«Общие принципы изоляции </w:t>
            </w:r>
            <w:proofErr w:type="spellStart"/>
            <w:r w:rsidRPr="00D67E50">
              <w:rPr>
                <w:rFonts w:ascii="Times New Roman" w:hAnsi="Times New Roman"/>
                <w:sz w:val="20"/>
                <w:szCs w:val="20"/>
                <w:lang w:val="ru-RU"/>
              </w:rPr>
              <w:t>механо</w:t>
            </w:r>
            <w:proofErr w:type="spellEnd"/>
            <w:r w:rsidRPr="00D67E50">
              <w:rPr>
                <w:rFonts w:ascii="Times New Roman" w:hAnsi="Times New Roman"/>
                <w:sz w:val="20"/>
                <w:szCs w:val="20"/>
                <w:lang w:val="ru-RU"/>
              </w:rPr>
              <w:t>-технологического оборудования для целей технического обслуживания и аварийного реагирования»;</w:t>
            </w:r>
          </w:p>
        </w:tc>
      </w:tr>
      <w:tr w:rsidR="00812AA6" w:rsidRPr="00812AA6" w:rsidTr="00812AA6">
        <w:tc>
          <w:tcPr>
            <w:tcW w:w="9356" w:type="dxa"/>
            <w:shd w:val="clear" w:color="auto" w:fill="auto"/>
          </w:tcPr>
          <w:p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«Инструкция № 104 по организации контроля воздушной среды на объектах КТК»; </w:t>
            </w:r>
          </w:p>
        </w:tc>
      </w:tr>
      <w:tr w:rsidR="00812AA6" w:rsidRPr="00812AA6" w:rsidTr="00812AA6">
        <w:tc>
          <w:tcPr>
            <w:tcW w:w="9356" w:type="dxa"/>
            <w:shd w:val="clear" w:color="auto" w:fill="auto"/>
          </w:tcPr>
          <w:p w:rsidR="00812AA6" w:rsidRPr="00D67E50" w:rsidRDefault="00812AA6" w:rsidP="00812AA6">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«Инструкция № 105 по организации безопасного проведения огневых работ на взрывопожароопасных объектах КТК»;</w:t>
            </w:r>
          </w:p>
        </w:tc>
      </w:tr>
      <w:tr w:rsidR="00812AA6" w:rsidRPr="00812AA6" w:rsidTr="00812AA6">
        <w:tc>
          <w:tcPr>
            <w:tcW w:w="9356" w:type="dxa"/>
            <w:shd w:val="clear" w:color="auto" w:fill="auto"/>
          </w:tcPr>
          <w:p w:rsidR="00812AA6" w:rsidRPr="00D67E50" w:rsidRDefault="00812AA6" w:rsidP="00812AA6">
            <w:pPr>
              <w:numPr>
                <w:ilvl w:val="1"/>
                <w:numId w:val="7"/>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«Инструкция № 106 по организации безопасного проведения работ с применением грузоподъемных кранов на объектах КТК»;</w:t>
            </w:r>
          </w:p>
        </w:tc>
      </w:tr>
      <w:tr w:rsidR="00812AA6" w:rsidRPr="00812AA6" w:rsidTr="00812AA6">
        <w:tc>
          <w:tcPr>
            <w:tcW w:w="9356" w:type="dxa"/>
            <w:shd w:val="clear" w:color="auto" w:fill="auto"/>
          </w:tcPr>
          <w:p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«Инструкция № 107 по организации безопасного проведения земляных работ на объектах КТК»; </w:t>
            </w:r>
          </w:p>
        </w:tc>
      </w:tr>
      <w:tr w:rsidR="00812AA6" w:rsidRPr="00812AA6" w:rsidTr="00812AA6">
        <w:tc>
          <w:tcPr>
            <w:tcW w:w="9356" w:type="dxa"/>
            <w:shd w:val="clear" w:color="auto" w:fill="auto"/>
          </w:tcPr>
          <w:p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«Инструкция №108 по организации безопасного проведения газоопасных работ на объектах КТК»; </w:t>
            </w:r>
          </w:p>
        </w:tc>
      </w:tr>
      <w:tr w:rsidR="00812AA6" w:rsidRPr="00812AA6" w:rsidTr="00812AA6">
        <w:tc>
          <w:tcPr>
            <w:tcW w:w="9356" w:type="dxa"/>
            <w:shd w:val="clear" w:color="auto" w:fill="auto"/>
          </w:tcPr>
          <w:p w:rsidR="00812AA6" w:rsidRPr="00D67E50" w:rsidRDefault="00812AA6" w:rsidP="00812AA6">
            <w:pPr>
              <w:numPr>
                <w:ilvl w:val="1"/>
                <w:numId w:val="7"/>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ВРД «Правила пожарной безопасности при эксплуатации нефтепроводной системы КТК».</w:t>
            </w:r>
          </w:p>
        </w:tc>
      </w:tr>
      <w:tr w:rsidR="00812AA6" w:rsidRPr="00812AA6" w:rsidTr="00812AA6">
        <w:trPr>
          <w:trHeight w:val="764"/>
        </w:trPr>
        <w:tc>
          <w:tcPr>
            <w:tcW w:w="9356" w:type="dxa"/>
            <w:shd w:val="clear" w:color="auto" w:fill="auto"/>
          </w:tcPr>
          <w:p w:rsidR="00812AA6" w:rsidRPr="00D67E50" w:rsidRDefault="00812AA6" w:rsidP="00812AA6">
            <w:pPr>
              <w:tabs>
                <w:tab w:val="num" w:pos="562"/>
                <w:tab w:val="num" w:pos="928"/>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Кроме того, Компания направляет Подрядчику следующие локальные нормативные акты Компании:</w:t>
            </w:r>
          </w:p>
        </w:tc>
      </w:tr>
      <w:tr w:rsidR="00812AA6" w:rsidRPr="00812AA6" w:rsidTr="00812AA6">
        <w:tc>
          <w:tcPr>
            <w:tcW w:w="9356" w:type="dxa"/>
            <w:shd w:val="clear" w:color="auto" w:fill="auto"/>
          </w:tcPr>
          <w:p w:rsidR="00812AA6" w:rsidRPr="00D67E50" w:rsidRDefault="00812AA6" w:rsidP="00812AA6">
            <w:pPr>
              <w:numPr>
                <w:ilvl w:val="1"/>
                <w:numId w:val="7"/>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СТП КТК 04.06.2022 «Порядок учета и  расследования происшествий»;</w:t>
            </w:r>
          </w:p>
        </w:tc>
      </w:tr>
      <w:tr w:rsidR="00812AA6" w:rsidRPr="00812AA6" w:rsidTr="00812AA6">
        <w:tc>
          <w:tcPr>
            <w:tcW w:w="9356" w:type="dxa"/>
            <w:shd w:val="clear" w:color="auto" w:fill="auto"/>
          </w:tcPr>
          <w:p w:rsidR="00812AA6" w:rsidRPr="00D67E50" w:rsidRDefault="00812AA6" w:rsidP="00812AA6">
            <w:pPr>
              <w:tabs>
                <w:tab w:val="num" w:pos="284"/>
                <w:tab w:val="num" w:pos="426"/>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Стандарт КОМПАНИИ «Требования к спецодежде, </w:t>
            </w:r>
            <w:proofErr w:type="spellStart"/>
            <w:r w:rsidRPr="00D67E50">
              <w:rPr>
                <w:rFonts w:ascii="Times New Roman" w:hAnsi="Times New Roman"/>
                <w:sz w:val="20"/>
                <w:szCs w:val="20"/>
                <w:lang w:val="ru-RU"/>
              </w:rPr>
              <w:t>спецобуви</w:t>
            </w:r>
            <w:proofErr w:type="spellEnd"/>
            <w:r w:rsidRPr="00D67E50">
              <w:rPr>
                <w:rFonts w:ascii="Times New Roman" w:hAnsi="Times New Roman"/>
                <w:sz w:val="20"/>
                <w:szCs w:val="20"/>
                <w:lang w:val="ru-RU"/>
              </w:rPr>
              <w:t xml:space="preserve"> и другим средствам индивидуальной защиты работников АО КТК-К»</w:t>
            </w:r>
          </w:p>
        </w:tc>
      </w:tr>
      <w:tr w:rsidR="00812AA6" w:rsidRPr="00812AA6" w:rsidTr="00812AA6">
        <w:tc>
          <w:tcPr>
            <w:tcW w:w="9356" w:type="dxa"/>
            <w:shd w:val="clear" w:color="auto" w:fill="auto"/>
          </w:tcPr>
          <w:p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Процедура наблюдения за условиями труда и безопасным ведением работ;</w:t>
            </w:r>
          </w:p>
        </w:tc>
      </w:tr>
      <w:tr w:rsidR="00812AA6" w:rsidRPr="00812AA6" w:rsidTr="00812AA6">
        <w:tc>
          <w:tcPr>
            <w:tcW w:w="9356" w:type="dxa"/>
            <w:shd w:val="clear" w:color="auto" w:fill="auto"/>
          </w:tcPr>
          <w:p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lastRenderedPageBreak/>
              <w:t>Положение по обеспечению безопасной эксплуатации автотранспортных средств СТП КТК 54.10.2021;</w:t>
            </w:r>
          </w:p>
        </w:tc>
      </w:tr>
      <w:tr w:rsidR="00812AA6" w:rsidRPr="00812AA6" w:rsidTr="00812AA6">
        <w:tc>
          <w:tcPr>
            <w:tcW w:w="9356" w:type="dxa"/>
            <w:shd w:val="clear" w:color="auto" w:fill="auto"/>
          </w:tcPr>
          <w:p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Регламент организации производства работ в охранной зоне нефтепровода;</w:t>
            </w:r>
          </w:p>
        </w:tc>
      </w:tr>
      <w:tr w:rsidR="00812AA6" w:rsidRPr="00812AA6" w:rsidTr="00812AA6">
        <w:tc>
          <w:tcPr>
            <w:tcW w:w="9356" w:type="dxa"/>
            <w:shd w:val="clear" w:color="auto" w:fill="auto"/>
          </w:tcPr>
          <w:p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Стандарт КТК по отчетности в области ОТ, ПБ и ООС; </w:t>
            </w:r>
          </w:p>
        </w:tc>
      </w:tr>
      <w:tr w:rsidR="00812AA6" w:rsidRPr="00812AA6" w:rsidTr="00812AA6">
        <w:tc>
          <w:tcPr>
            <w:tcW w:w="9356" w:type="dxa"/>
            <w:shd w:val="clear" w:color="auto" w:fill="auto"/>
          </w:tcPr>
          <w:p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hyperlink r:id="rId9" w:history="1">
              <w:r w:rsidRPr="00D67E50">
                <w:rPr>
                  <w:rFonts w:ascii="Times New Roman" w:hAnsi="Times New Roman"/>
                  <w:sz w:val="20"/>
                  <w:szCs w:val="20"/>
                  <w:lang w:val="ru-RU"/>
                </w:rPr>
                <w:t>Процедура управления индивидуальной ответственностью в области ОТ, ПБ и ООС</w:t>
              </w:r>
            </w:hyperlink>
            <w:r w:rsidRPr="00D67E50">
              <w:rPr>
                <w:rFonts w:ascii="Times New Roman" w:hAnsi="Times New Roman"/>
                <w:sz w:val="20"/>
                <w:szCs w:val="20"/>
                <w:lang w:val="ru-RU"/>
              </w:rPr>
              <w:t>;</w:t>
            </w:r>
          </w:p>
        </w:tc>
      </w:tr>
      <w:tr w:rsidR="00812AA6" w:rsidRPr="00812AA6" w:rsidTr="00812AA6">
        <w:tc>
          <w:tcPr>
            <w:tcW w:w="9356" w:type="dxa"/>
            <w:shd w:val="clear" w:color="auto" w:fill="auto"/>
          </w:tcPr>
          <w:p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Положение о системе блокировки и маркировки (LOTO);</w:t>
            </w:r>
          </w:p>
        </w:tc>
      </w:tr>
      <w:tr w:rsidR="00812AA6" w:rsidRPr="00812AA6" w:rsidTr="00812AA6">
        <w:tc>
          <w:tcPr>
            <w:tcW w:w="9356" w:type="dxa"/>
            <w:shd w:val="clear" w:color="auto" w:fill="auto"/>
          </w:tcPr>
          <w:p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Руководство  для Подрядчиков по составлению плана ОТ, ПБ и ООС;</w:t>
            </w:r>
          </w:p>
        </w:tc>
      </w:tr>
      <w:tr w:rsidR="00812AA6" w:rsidRPr="00812AA6" w:rsidTr="00812AA6">
        <w:tc>
          <w:tcPr>
            <w:tcW w:w="9356" w:type="dxa"/>
            <w:shd w:val="clear" w:color="auto" w:fill="auto"/>
          </w:tcPr>
          <w:p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hyperlink r:id="rId10" w:tgtFrame="_self" w:history="1">
              <w:r w:rsidRPr="00D67E50">
                <w:rPr>
                  <w:rFonts w:ascii="Times New Roman" w:hAnsi="Times New Roman"/>
                  <w:sz w:val="20"/>
                  <w:szCs w:val="20"/>
                  <w:lang w:val="ru-RU"/>
                </w:rPr>
                <w:t>Глоссарий терминов и определений в области ОТ, ПБ и ООС</w:t>
              </w:r>
            </w:hyperlink>
            <w:r w:rsidRPr="00D67E50">
              <w:rPr>
                <w:rFonts w:ascii="Times New Roman" w:hAnsi="Times New Roman"/>
                <w:sz w:val="20"/>
                <w:szCs w:val="20"/>
                <w:lang w:val="ru-RU"/>
              </w:rPr>
              <w:t>;</w:t>
            </w:r>
          </w:p>
        </w:tc>
      </w:tr>
      <w:tr w:rsidR="00812AA6" w:rsidRPr="00D67E50" w:rsidTr="00812AA6">
        <w:tc>
          <w:tcPr>
            <w:tcW w:w="9356" w:type="dxa"/>
            <w:shd w:val="clear" w:color="auto" w:fill="auto"/>
          </w:tcPr>
          <w:p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Процедура организации обучения подрядчиков с целью допуска на объекты АО "КТК-Р". СТП КТК 50.06.2021;</w:t>
            </w:r>
          </w:p>
        </w:tc>
      </w:tr>
      <w:tr w:rsidR="00812AA6" w:rsidRPr="00812AA6" w:rsidTr="00812AA6">
        <w:tc>
          <w:tcPr>
            <w:tcW w:w="9356" w:type="dxa"/>
            <w:shd w:val="clear" w:color="auto" w:fill="auto"/>
          </w:tcPr>
          <w:p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другие инструкции и процедуры по обеспечению безопасных условий работы в зависимости от вида выполняемых Работ. </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Субподрядчиками. </w:t>
            </w:r>
          </w:p>
        </w:tc>
      </w:tr>
      <w:tr w:rsidR="00812AA6" w:rsidRPr="00812AA6" w:rsidTr="00812AA6">
        <w:tc>
          <w:tcPr>
            <w:tcW w:w="9356" w:type="dxa"/>
            <w:shd w:val="clear" w:color="auto" w:fill="auto"/>
          </w:tcPr>
          <w:p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5.5 Курение разрешается только в специально отведенных обозначенных местах.</w:t>
            </w:r>
          </w:p>
        </w:tc>
      </w:tr>
      <w:tr w:rsidR="00812AA6" w:rsidRPr="00812AA6" w:rsidTr="00812AA6">
        <w:tc>
          <w:tcPr>
            <w:tcW w:w="9356" w:type="dxa"/>
            <w:shd w:val="clear" w:color="auto" w:fill="auto"/>
          </w:tcPr>
          <w:p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5.6 Для использования видео- и фотоаппаратуры требуется получение предварительного письменного разрешения Регионального менеджера Компании, а также обеспечение выполнения дополнительных мер безопасности, в том числе неприменения фотовспышки либо иных устройств дополнительного освещения.</w:t>
            </w:r>
          </w:p>
        </w:tc>
      </w:tr>
      <w:tr w:rsidR="00812AA6" w:rsidRPr="00812AA6" w:rsidTr="00812AA6">
        <w:trPr>
          <w:trHeight w:val="1793"/>
        </w:trPr>
        <w:tc>
          <w:tcPr>
            <w:tcW w:w="9356" w:type="dxa"/>
            <w:shd w:val="clear" w:color="auto" w:fill="auto"/>
          </w:tcPr>
          <w:p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5.7 На территории взрывопожароопасных производственных объектов Компании (нефтеперекачивающие станции, резервуарный парк Морского Терминала, береговые сооружения Морского Терминала, автоматические газораспределительные станции) пользование мобильными телефонами или аналогичными устройствами запрещается (мобильные телефоны или аналогичные устройства должны быть выключены). </w:t>
            </w:r>
          </w:p>
        </w:tc>
      </w:tr>
      <w:tr w:rsidR="00812AA6" w:rsidRPr="00812AA6" w:rsidTr="00812AA6">
        <w:tc>
          <w:tcPr>
            <w:tcW w:w="9356" w:type="dxa"/>
            <w:shd w:val="clear" w:color="auto" w:fill="auto"/>
          </w:tcPr>
          <w:p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5.8 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наложением запрета на доступ на любые объекты Компании с обращением в соответствующие государственные органы.</w:t>
            </w:r>
          </w:p>
        </w:tc>
      </w:tr>
      <w:tr w:rsidR="00812AA6" w:rsidRPr="00812AA6" w:rsidTr="00812AA6">
        <w:tc>
          <w:tcPr>
            <w:tcW w:w="9356" w:type="dxa"/>
            <w:shd w:val="clear" w:color="auto" w:fill="auto"/>
          </w:tcPr>
          <w:p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5.9 Подрядчик в течение всего времени Работы на всей рабочей территории и в складских помещениях обязан соблюдать требования по охране труда, промышленной, пожарной, экологической безопасности, безопасности дорожного движения и обеспечивать чистоту и порядок на рабочем месте. </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eastAsia="Arial Unicode MS" w:hAnsi="Times New Roman"/>
                <w:sz w:val="20"/>
                <w:szCs w:val="20"/>
                <w:lang w:val="ru-RU"/>
              </w:rPr>
            </w:pPr>
            <w:r w:rsidRPr="00D67E50">
              <w:rPr>
                <w:rFonts w:ascii="Times New Roman" w:eastAsia="Arial Unicode MS" w:hAnsi="Times New Roman"/>
                <w:sz w:val="20"/>
                <w:szCs w:val="20"/>
                <w:lang w:val="ru-RU"/>
              </w:rPr>
              <w:t>5.10. Подрядчик обязан обеспечить и содержать все предупредительные знаки, дорожные знаки, сигнальные огни, защитные ограждения, крепления, барьеры, поручни, включая безопасный доступ (леса, лестницы и т.п.) для защиты рабочего процесса и безопасности рабочих (включая обеспечение защитным снаряжением) и третьих лиц (в том числе представителей Компании) на объекте.</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eastAsia="Arial Unicode MS" w:hAnsi="Times New Roman"/>
                <w:sz w:val="20"/>
                <w:szCs w:val="20"/>
                <w:lang w:val="ru-RU"/>
              </w:rPr>
              <w:t>Кроме того, ПОДРЯДЧИК обязан  обеспечить место проведения работ первичными средствами пожаротушения согласно нормативным требованиям</w:t>
            </w:r>
            <w:r>
              <w:rPr>
                <w:rFonts w:ascii="Times New Roman" w:eastAsia="Arial Unicode MS" w:hAnsi="Times New Roman"/>
                <w:sz w:val="20"/>
                <w:szCs w:val="20"/>
                <w:lang w:val="ru-RU"/>
              </w:rPr>
              <w:t>.</w:t>
            </w:r>
          </w:p>
        </w:tc>
      </w:tr>
      <w:tr w:rsidR="00812AA6" w:rsidRPr="00812AA6" w:rsidTr="00812AA6">
        <w:tc>
          <w:tcPr>
            <w:tcW w:w="9356" w:type="dxa"/>
            <w:shd w:val="clear" w:color="auto" w:fill="auto"/>
          </w:tcPr>
          <w:p w:rsidR="00812AA6" w:rsidRPr="00D67E50" w:rsidDel="0096483E" w:rsidRDefault="00812AA6" w:rsidP="00812AA6">
            <w:pPr>
              <w:tabs>
                <w:tab w:val="left" w:pos="284"/>
                <w:tab w:val="left" w:pos="567"/>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5.11 Работники Подрядчика, получающие допуск с целью проведения Работ (оказания услуг) на объектах Компании, должны иметь при себе оригиналы следующих распорядительных и разрешительных документов:</w:t>
            </w:r>
          </w:p>
        </w:tc>
      </w:tr>
      <w:tr w:rsidR="00812AA6" w:rsidRPr="00812AA6" w:rsidTr="00812AA6">
        <w:tc>
          <w:tcPr>
            <w:tcW w:w="9356" w:type="dxa"/>
            <w:shd w:val="clear" w:color="auto" w:fill="auto"/>
          </w:tcPr>
          <w:p w:rsidR="00812AA6" w:rsidRPr="00D67E50" w:rsidDel="0096483E"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командировании на объект для проведения Работ с указанием списка лиц, используемых АТС и СТ с указанием регистрационных знаков, оборудования;</w:t>
            </w:r>
          </w:p>
        </w:tc>
      </w:tr>
      <w:tr w:rsidR="00812AA6" w:rsidRPr="00812AA6" w:rsidTr="00812AA6">
        <w:tc>
          <w:tcPr>
            <w:tcW w:w="9356" w:type="dxa"/>
            <w:shd w:val="clear" w:color="auto" w:fill="auto"/>
          </w:tcPr>
          <w:p w:rsidR="00812AA6" w:rsidRPr="00D67E50" w:rsidDel="0096483E"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письма о направлении работников на соответствующие работы (дополнительно для электротехнического персонала при работах в электроустановках письма, согласно разделам XLVI и XLVII Правил по охране труда при эксплуатации электроустановок;</w:t>
            </w:r>
          </w:p>
        </w:tc>
      </w:tr>
      <w:tr w:rsidR="00812AA6" w:rsidRPr="00812AA6" w:rsidTr="00812AA6">
        <w:tc>
          <w:tcPr>
            <w:tcW w:w="9356" w:type="dxa"/>
            <w:shd w:val="clear" w:color="auto" w:fill="auto"/>
          </w:tcPr>
          <w:p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назначении ответственного (ответственных) по организации работ в качестве  ответственного за выполнение работ (ОВР),  ответственного за проведение подготовки работ (ОППР), руководителя производства работ (РПР) и т.д., а также видам работ с обязательным указанием реквизитов Договора, по которому выполняются работы, или места выполнения работ;</w:t>
            </w:r>
          </w:p>
        </w:tc>
      </w:tr>
      <w:tr w:rsidR="00812AA6" w:rsidRPr="00812AA6" w:rsidTr="00812AA6">
        <w:tc>
          <w:tcPr>
            <w:tcW w:w="9356" w:type="dxa"/>
            <w:shd w:val="clear" w:color="auto" w:fill="auto"/>
          </w:tcPr>
          <w:p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назначении  ответственного (ответственных) за пожарную безопасность, ОТ и ПБ с обязательным указанием реквизитов Договора, по которому выполняются работы, и/или места выполнения Работ;</w:t>
            </w:r>
          </w:p>
        </w:tc>
      </w:tr>
      <w:tr w:rsidR="00812AA6" w:rsidRPr="00812AA6" w:rsidTr="00812AA6">
        <w:tc>
          <w:tcPr>
            <w:tcW w:w="9356" w:type="dxa"/>
            <w:shd w:val="clear" w:color="auto" w:fill="auto"/>
          </w:tcPr>
          <w:p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назначении ответственного (ответственных) за осуществление производственного контроля за безопасной эксплуатацией технических устройств, применяемых на опасном производственном объекте, предусмотренные нормативными правовыми актами.</w:t>
            </w:r>
          </w:p>
        </w:tc>
      </w:tr>
      <w:tr w:rsidR="00812AA6" w:rsidRPr="00812AA6" w:rsidTr="00812AA6">
        <w:tc>
          <w:tcPr>
            <w:tcW w:w="9356" w:type="dxa"/>
            <w:shd w:val="clear" w:color="auto" w:fill="auto"/>
          </w:tcPr>
          <w:p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lastRenderedPageBreak/>
              <w:t>приказ (распоряжение) о назначении ответственного (ответственных) за экологическую безопасность на объекте Компании в т. ч. за учет отходов и контроль за их обращением;</w:t>
            </w:r>
          </w:p>
        </w:tc>
      </w:tr>
      <w:tr w:rsidR="00812AA6" w:rsidRPr="00D67E50" w:rsidTr="00812AA6">
        <w:tc>
          <w:tcPr>
            <w:tcW w:w="9356" w:type="dxa"/>
            <w:shd w:val="clear" w:color="auto" w:fill="auto"/>
          </w:tcPr>
          <w:p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назначении ответственного (ответственных) за безопасную эксплуатацию АТС и СТ и обеспечение безопасности дорожного движения;</w:t>
            </w:r>
          </w:p>
        </w:tc>
      </w:tr>
      <w:tr w:rsidR="00812AA6" w:rsidRPr="00812AA6" w:rsidTr="00812AA6">
        <w:tc>
          <w:tcPr>
            <w:tcW w:w="9356" w:type="dxa"/>
            <w:shd w:val="clear" w:color="auto" w:fill="auto"/>
          </w:tcPr>
          <w:p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закреплении водителя (машиниста) за единицей техники;</w:t>
            </w:r>
          </w:p>
        </w:tc>
      </w:tr>
      <w:tr w:rsidR="00812AA6" w:rsidRPr="00812AA6" w:rsidTr="00812AA6">
        <w:tc>
          <w:tcPr>
            <w:tcW w:w="9356" w:type="dxa"/>
            <w:shd w:val="clear" w:color="auto" w:fill="auto"/>
          </w:tcPr>
          <w:p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действующие удостоверения отдельных категорий рабочих основных профессий, допуск к выполнению Работ которых установлен дополнительными требованиями к обучению и контролю знаний по безопасности, предусмотренными нормативными правовыми актами: работы на высоте, крановщик, стропальщик, по электробезопасности, </w:t>
            </w:r>
            <w:proofErr w:type="spellStart"/>
            <w:r w:rsidRPr="00D67E50">
              <w:rPr>
                <w:rFonts w:ascii="Times New Roman" w:hAnsi="Times New Roman"/>
                <w:sz w:val="20"/>
                <w:szCs w:val="20"/>
                <w:lang w:val="ru-RU"/>
              </w:rPr>
              <w:t>газоанализ</w:t>
            </w:r>
            <w:proofErr w:type="spellEnd"/>
            <w:r w:rsidRPr="00D67E50">
              <w:rPr>
                <w:rFonts w:ascii="Times New Roman" w:hAnsi="Times New Roman"/>
                <w:sz w:val="20"/>
                <w:szCs w:val="20"/>
                <w:lang w:val="ru-RU"/>
              </w:rPr>
              <w:t xml:space="preserve"> воздушной среды и т.д.</w:t>
            </w:r>
          </w:p>
        </w:tc>
      </w:tr>
      <w:tr w:rsidR="00812AA6" w:rsidRPr="00812AA6" w:rsidTr="00812AA6">
        <w:tc>
          <w:tcPr>
            <w:tcW w:w="9356" w:type="dxa"/>
            <w:shd w:val="clear" w:color="auto" w:fill="auto"/>
          </w:tcPr>
          <w:p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документацию на исправный газоанализатор с указанием даты последней поверки;</w:t>
            </w:r>
          </w:p>
        </w:tc>
      </w:tr>
      <w:tr w:rsidR="00812AA6" w:rsidRPr="00812AA6" w:rsidTr="00812AA6">
        <w:tc>
          <w:tcPr>
            <w:tcW w:w="9356" w:type="dxa"/>
            <w:shd w:val="clear" w:color="auto" w:fill="auto"/>
          </w:tcPr>
          <w:p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документы, подтверждающие прохождение обучения по пожарно-техническому минимуму;</w:t>
            </w:r>
          </w:p>
        </w:tc>
      </w:tr>
      <w:tr w:rsidR="00812AA6" w:rsidRPr="00812AA6" w:rsidTr="00812AA6">
        <w:tc>
          <w:tcPr>
            <w:tcW w:w="9356" w:type="dxa"/>
            <w:shd w:val="clear" w:color="auto" w:fill="auto"/>
          </w:tcPr>
          <w:p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для специалистов (должностных лиц) и руководителей, получающих допуск с целью проведения Работ на объектах Компании: копии протоколов по аттестации по промышленной безопасности (при наличии удостоверения): категория «А» - для всех; категория «Б2.7» для всех; «Б1.7» - для ответственных лиц задействованных на береговых сооружениях МТ ; ответственные по видам работ – «Б.2»; «Б7»; «Б8»; «Б9» и т.д.</w:t>
            </w:r>
          </w:p>
        </w:tc>
      </w:tr>
      <w:tr w:rsidR="00812AA6" w:rsidRPr="00812AA6" w:rsidTr="00812AA6">
        <w:tc>
          <w:tcPr>
            <w:tcW w:w="9356" w:type="dxa"/>
            <w:shd w:val="clear" w:color="auto" w:fill="auto"/>
          </w:tcPr>
          <w:p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5.12 При выполнении работ (оказании услуг) на А-НПС-4А или на линейной части нефтепровода в районе А-НПС-4А каждый работник Подрядчика должен быть обеспечен портативным дыхательным устройством (ПДУ-3), персональным газосигнализатором, выполненным во взрывобезопасном исполнении, укомплектованным датчиком контроля сероводорода с порогами срабатывания: 1 порог - 3 </w:t>
            </w:r>
            <w:proofErr w:type="spellStart"/>
            <w:r w:rsidRPr="00D67E50">
              <w:rPr>
                <w:rFonts w:ascii="Times New Roman" w:hAnsi="Times New Roman"/>
                <w:sz w:val="20"/>
                <w:szCs w:val="20"/>
                <w:lang w:val="ru-RU"/>
              </w:rPr>
              <w:t>ppm</w:t>
            </w:r>
            <w:proofErr w:type="spellEnd"/>
            <w:r w:rsidRPr="00D67E50">
              <w:rPr>
                <w:rFonts w:ascii="Times New Roman" w:hAnsi="Times New Roman"/>
                <w:sz w:val="20"/>
                <w:szCs w:val="20"/>
                <w:lang w:val="ru-RU"/>
              </w:rPr>
              <w:t xml:space="preserve">, 1 порог - 7 </w:t>
            </w:r>
            <w:proofErr w:type="spellStart"/>
            <w:proofErr w:type="gramStart"/>
            <w:r w:rsidRPr="00D67E50">
              <w:rPr>
                <w:rFonts w:ascii="Times New Roman" w:hAnsi="Times New Roman"/>
                <w:sz w:val="20"/>
                <w:szCs w:val="20"/>
                <w:lang w:val="ru-RU"/>
              </w:rPr>
              <w:t>ppm</w:t>
            </w:r>
            <w:proofErr w:type="spellEnd"/>
            <w:r w:rsidRPr="00D67E50">
              <w:rPr>
                <w:rFonts w:ascii="Times New Roman" w:hAnsi="Times New Roman"/>
                <w:sz w:val="20"/>
                <w:szCs w:val="20"/>
                <w:lang w:val="ru-RU"/>
              </w:rPr>
              <w:t>,  пройти</w:t>
            </w:r>
            <w:proofErr w:type="gramEnd"/>
            <w:r w:rsidRPr="00D67E50">
              <w:rPr>
                <w:rFonts w:ascii="Times New Roman" w:hAnsi="Times New Roman"/>
                <w:sz w:val="20"/>
                <w:szCs w:val="20"/>
                <w:lang w:val="ru-RU"/>
              </w:rPr>
              <w:t xml:space="preserve"> обучение по газовой безопасности.  При этом Подрядчик должен обеспечить своих работников эвакуационным транспортом на постоянной основе на весь период выполнения Работ, который не может привлекаться к выполнению Работ за исключением доставки работников на А-НПС-4А или на линейную часть нефтепровода в районе А-НПС-4А.</w:t>
            </w:r>
          </w:p>
        </w:tc>
      </w:tr>
      <w:tr w:rsidR="00812AA6" w:rsidRPr="00812AA6" w:rsidTr="00812AA6">
        <w:tc>
          <w:tcPr>
            <w:tcW w:w="9356" w:type="dxa"/>
            <w:shd w:val="clear" w:color="auto" w:fill="auto"/>
          </w:tcPr>
          <w:p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5.13 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 небезопасных условиях/действиях и опасных ситуациях. </w:t>
            </w:r>
          </w:p>
        </w:tc>
      </w:tr>
      <w:tr w:rsidR="00812AA6" w:rsidRPr="00812AA6" w:rsidTr="00812AA6">
        <w:tc>
          <w:tcPr>
            <w:tcW w:w="9356" w:type="dxa"/>
            <w:shd w:val="clear" w:color="auto" w:fill="auto"/>
          </w:tcPr>
          <w:p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5.14 Подрядчик может в любой момент приостановить работы по причинам, связанным с несоблюдением требований ОТ, ПБ и ООС; в таких 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 </w:t>
            </w:r>
          </w:p>
        </w:tc>
      </w:tr>
      <w:tr w:rsidR="00812AA6" w:rsidRPr="00D67E50" w:rsidTr="00812AA6">
        <w:tc>
          <w:tcPr>
            <w:tcW w:w="9356" w:type="dxa"/>
            <w:shd w:val="clear" w:color="auto" w:fill="auto"/>
          </w:tcPr>
          <w:p w:rsidR="00812AA6" w:rsidRPr="00D67E50" w:rsidRDefault="00812AA6" w:rsidP="00812AA6">
            <w:pPr>
              <w:pStyle w:val="af4"/>
              <w:numPr>
                <w:ilvl w:val="0"/>
                <w:numId w:val="30"/>
              </w:numPr>
              <w:tabs>
                <w:tab w:val="left" w:pos="179"/>
              </w:tabs>
              <w:autoSpaceDE w:val="0"/>
              <w:autoSpaceDN w:val="0"/>
              <w:adjustRightInd w:val="0"/>
              <w:ind w:left="462" w:hanging="283"/>
              <w:jc w:val="left"/>
              <w:rPr>
                <w:rFonts w:ascii="Times New Roman" w:hAnsi="Times New Roman"/>
                <w:b/>
                <w:sz w:val="20"/>
                <w:szCs w:val="20"/>
                <w:lang w:val="ru-RU"/>
              </w:rPr>
            </w:pPr>
            <w:r w:rsidRPr="00D67E50">
              <w:rPr>
                <w:rFonts w:ascii="Times New Roman" w:hAnsi="Times New Roman"/>
                <w:b/>
                <w:sz w:val="20"/>
                <w:szCs w:val="20"/>
                <w:lang w:val="ru-RU"/>
              </w:rPr>
              <w:t>ТРЕБОВАНИЯ К ОБОРУДОВАНИЮ</w:t>
            </w:r>
          </w:p>
        </w:tc>
      </w:tr>
      <w:tr w:rsidR="00812AA6" w:rsidRPr="00812AA6" w:rsidTr="00812AA6">
        <w:trPr>
          <w:trHeight w:val="841"/>
        </w:trPr>
        <w:tc>
          <w:tcPr>
            <w:tcW w:w="9356" w:type="dxa"/>
            <w:shd w:val="clear" w:color="auto" w:fill="auto"/>
          </w:tcPr>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6.1 Запрещена эксплуатация оборудования, механизмов, технических устройств, не зарегистрированных в органах государственного надзора в сфере безопасного ведения работ, промышленной безопасности (если требуется в соответствии с законодательством РФ), не прошедших своевременно техническое освидетельствование, находящихся в неисправном состоянии.</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6.2 При эксплуатации оборудования на объектах Компании Подрядчик должен обеспечить соблюдение требований завода-изготовителя, установленных руководством (инструкцией) по эксплуатации, не допускать эксплуатацию неисправного (неработоспособного) и не соответствующего требованиям промышленной безопасности оборудования, у которого выявлены дефекты (повреждения), влияющие на безопасность его работы, неисправны арматура, контрольно-измерительные приборы, предохранительные и блокировочные устройства, средства сигнализации и защиты, а также если период эксплуатации превысил заявленный изготовителем срок службы (период безопасной эксплуатации), указанный в паспорте оборудования.</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6.3 Подрядчик обязан по требованию Компании предоставить документы о соответствии оборудования/технических устройств, применяемых на ОПО, законодательным требованиям РФ о техническом регулировании или экспертизу промышленной безопасности. </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6.4 При необходимости  Подрядчик должен предоставить Компании заверенные копии подтверждающих документов о проверке и испытании электрооборудования, поверке приборов измерения и др.</w:t>
            </w:r>
          </w:p>
        </w:tc>
      </w:tr>
      <w:tr w:rsidR="00812AA6" w:rsidRPr="00812AA6" w:rsidTr="00812AA6">
        <w:tc>
          <w:tcPr>
            <w:tcW w:w="9356" w:type="dxa"/>
            <w:shd w:val="clear" w:color="auto" w:fill="auto"/>
          </w:tcPr>
          <w:p w:rsidR="00812AA6" w:rsidRPr="00D67E50" w:rsidRDefault="00812AA6" w:rsidP="00812AA6">
            <w:pPr>
              <w:widowControl w:val="0"/>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6.5 Размещение оборудования на месте проведения Работ заранее согласовывается с Компанией. </w:t>
            </w:r>
          </w:p>
        </w:tc>
      </w:tr>
      <w:tr w:rsidR="00812AA6" w:rsidRPr="00812AA6" w:rsidTr="00812AA6">
        <w:tc>
          <w:tcPr>
            <w:tcW w:w="9356" w:type="dxa"/>
            <w:shd w:val="clear" w:color="auto" w:fill="auto"/>
          </w:tcPr>
          <w:p w:rsidR="00812AA6" w:rsidRPr="00D67E50" w:rsidRDefault="00812AA6" w:rsidP="00812AA6">
            <w:pPr>
              <w:widowControl w:val="0"/>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6.6. При необходимости обеспечения контроля воздушной среды в помещениях и на наружных установках в газоопасных местах, а также при ведении огневых, газоопасных, земляных, ремонтных и других работ повышенной опасности на объектах Компании Подрядчик </w:t>
            </w:r>
            <w:proofErr w:type="gramStart"/>
            <w:r w:rsidRPr="00D67E50">
              <w:rPr>
                <w:rFonts w:ascii="Times New Roman" w:hAnsi="Times New Roman"/>
                <w:sz w:val="20"/>
                <w:szCs w:val="20"/>
                <w:lang w:val="ru-RU"/>
              </w:rPr>
              <w:t>проводит  соответствующий</w:t>
            </w:r>
            <w:proofErr w:type="gramEnd"/>
            <w:r w:rsidRPr="00D67E50">
              <w:rPr>
                <w:rFonts w:ascii="Times New Roman" w:hAnsi="Times New Roman"/>
                <w:sz w:val="20"/>
                <w:szCs w:val="20"/>
                <w:lang w:val="ru-RU"/>
              </w:rPr>
              <w:t xml:space="preserve"> </w:t>
            </w:r>
            <w:proofErr w:type="spellStart"/>
            <w:r w:rsidRPr="00D67E50">
              <w:rPr>
                <w:rFonts w:ascii="Times New Roman" w:hAnsi="Times New Roman"/>
                <w:sz w:val="20"/>
                <w:szCs w:val="20"/>
                <w:lang w:val="ru-RU"/>
              </w:rPr>
              <w:t>газоанализ</w:t>
            </w:r>
            <w:proofErr w:type="spellEnd"/>
            <w:r w:rsidRPr="00D67E50">
              <w:rPr>
                <w:rFonts w:ascii="Times New Roman" w:hAnsi="Times New Roman"/>
                <w:sz w:val="20"/>
                <w:szCs w:val="20"/>
                <w:lang w:val="ru-RU"/>
              </w:rPr>
              <w:t xml:space="preserve"> и контролирует содержание газов, паров и веществ в безопасных пределах. Перечень приборов, одобренных Компанией к использованию на объектах Компании,  приведен в Приложении № 4 к «Инструкции № 104 по организации контроля воздушной среды на объектах КТК».</w:t>
            </w:r>
          </w:p>
        </w:tc>
      </w:tr>
      <w:tr w:rsidR="00812AA6" w:rsidRPr="00D67E50" w:rsidTr="00812AA6">
        <w:tc>
          <w:tcPr>
            <w:tcW w:w="9356" w:type="dxa"/>
            <w:shd w:val="clear" w:color="auto" w:fill="auto"/>
          </w:tcPr>
          <w:p w:rsidR="00812AA6" w:rsidRPr="00D67E50" w:rsidRDefault="00812AA6" w:rsidP="00812AA6">
            <w:pPr>
              <w:tabs>
                <w:tab w:val="left" w:pos="284"/>
              </w:tabs>
              <w:autoSpaceDE w:val="0"/>
              <w:autoSpaceDN w:val="0"/>
              <w:adjustRightInd w:val="0"/>
              <w:ind w:firstLine="0"/>
              <w:jc w:val="left"/>
              <w:rPr>
                <w:rFonts w:ascii="Times New Roman" w:hAnsi="Times New Roman"/>
                <w:b/>
                <w:sz w:val="20"/>
                <w:szCs w:val="20"/>
                <w:lang w:val="ru-RU"/>
              </w:rPr>
            </w:pPr>
            <w:r w:rsidRPr="00D67E50">
              <w:rPr>
                <w:rFonts w:ascii="Times New Roman" w:hAnsi="Times New Roman"/>
                <w:b/>
                <w:sz w:val="20"/>
                <w:szCs w:val="20"/>
                <w:lang w:val="ru-RU"/>
              </w:rPr>
              <w:t>7. СРЕДСТВА ИНДИВИДУАЛЬНОЙ ЗАЩИТЫ (СИЗ)</w:t>
            </w:r>
          </w:p>
        </w:tc>
      </w:tr>
      <w:tr w:rsidR="00812AA6" w:rsidRPr="00D67E50" w:rsidTr="00812AA6">
        <w:tc>
          <w:tcPr>
            <w:tcW w:w="9356" w:type="dxa"/>
            <w:shd w:val="clear" w:color="auto" w:fill="auto"/>
          </w:tcPr>
          <w:p w:rsidR="00812AA6" w:rsidRPr="00D67E50" w:rsidRDefault="00812AA6" w:rsidP="00812AA6">
            <w:pPr>
              <w:numPr>
                <w:ilvl w:val="1"/>
                <w:numId w:val="24"/>
              </w:numPr>
              <w:tabs>
                <w:tab w:val="clear" w:pos="420"/>
                <w:tab w:val="num" w:pos="0"/>
                <w:tab w:val="left" w:pos="284"/>
                <w:tab w:val="left" w:pos="426"/>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lastRenderedPageBreak/>
              <w:t xml:space="preserve">Обеспечение работников средствами индивидуальной защиты (далее по тексту - СИЗ) и обеспечение соблюдения работниками Подрядчика требований по применению СИЗ является исключительной ответственностью Подрядчика. </w:t>
            </w:r>
          </w:p>
        </w:tc>
      </w:tr>
      <w:tr w:rsidR="00812AA6" w:rsidRPr="00812AA6" w:rsidTr="00812AA6">
        <w:tc>
          <w:tcPr>
            <w:tcW w:w="9356" w:type="dxa"/>
            <w:shd w:val="clear" w:color="auto" w:fill="auto"/>
          </w:tcPr>
          <w:p w:rsidR="00812AA6" w:rsidRPr="00D67E50" w:rsidRDefault="00812AA6" w:rsidP="00812AA6">
            <w:pPr>
              <w:numPr>
                <w:ilvl w:val="1"/>
                <w:numId w:val="25"/>
              </w:numPr>
              <w:tabs>
                <w:tab w:val="num" w:pos="0"/>
                <w:tab w:val="left" w:pos="426"/>
              </w:tabs>
              <w:autoSpaceDE w:val="0"/>
              <w:autoSpaceDN w:val="0"/>
              <w:adjustRightInd w:val="0"/>
              <w:spacing w:before="0" w:after="0"/>
              <w:ind w:left="0" w:firstLine="142"/>
              <w:rPr>
                <w:rFonts w:ascii="Times New Roman" w:hAnsi="Times New Roman"/>
                <w:sz w:val="20"/>
                <w:szCs w:val="20"/>
                <w:lang w:val="ru-RU"/>
              </w:rPr>
            </w:pPr>
            <w:r w:rsidRPr="00D67E50">
              <w:rPr>
                <w:rFonts w:ascii="Times New Roman" w:hAnsi="Times New Roman"/>
                <w:sz w:val="20"/>
                <w:szCs w:val="20"/>
                <w:lang w:val="ru-RU"/>
              </w:rPr>
              <w:t xml:space="preserve">Подрядчик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r>
      <w:tr w:rsidR="00812AA6" w:rsidRPr="00812AA6" w:rsidTr="00812AA6">
        <w:tc>
          <w:tcPr>
            <w:tcW w:w="9356" w:type="dxa"/>
            <w:shd w:val="clear" w:color="auto" w:fill="auto"/>
          </w:tcPr>
          <w:p w:rsidR="00812AA6" w:rsidRPr="00D67E50" w:rsidRDefault="00812AA6" w:rsidP="00812AA6">
            <w:pPr>
              <w:numPr>
                <w:ilvl w:val="1"/>
                <w:numId w:val="25"/>
              </w:numPr>
              <w:tabs>
                <w:tab w:val="num" w:pos="0"/>
              </w:tabs>
              <w:autoSpaceDE w:val="0"/>
              <w:autoSpaceDN w:val="0"/>
              <w:adjustRightInd w:val="0"/>
              <w:spacing w:before="0" w:after="0"/>
              <w:ind w:left="0" w:firstLine="142"/>
              <w:rPr>
                <w:rFonts w:ascii="Times New Roman" w:hAnsi="Times New Roman"/>
                <w:sz w:val="20"/>
                <w:szCs w:val="20"/>
                <w:lang w:val="ru-RU"/>
              </w:rPr>
            </w:pPr>
            <w:r w:rsidRPr="00D67E50">
              <w:rPr>
                <w:rFonts w:ascii="Times New Roman" w:hAnsi="Times New Roman"/>
                <w:sz w:val="20"/>
                <w:szCs w:val="20"/>
                <w:lang w:val="ru-RU"/>
              </w:rPr>
              <w:t xml:space="preserve">При выборе СИЗ Подрядчик учитывает требования действующего законодательства, стандарта </w:t>
            </w:r>
            <w:proofErr w:type="gramStart"/>
            <w:r w:rsidRPr="00D67E50">
              <w:rPr>
                <w:rFonts w:ascii="Times New Roman" w:hAnsi="Times New Roman"/>
                <w:sz w:val="20"/>
                <w:szCs w:val="20"/>
                <w:lang w:val="ru-RU"/>
              </w:rPr>
              <w:t>Компании  «</w:t>
            </w:r>
            <w:proofErr w:type="gramEnd"/>
            <w:r w:rsidRPr="00D67E50">
              <w:rPr>
                <w:rFonts w:ascii="Times New Roman" w:hAnsi="Times New Roman"/>
                <w:sz w:val="20"/>
                <w:szCs w:val="20"/>
                <w:lang w:val="ru-RU"/>
              </w:rPr>
              <w:t xml:space="preserve">Требования к спецодежде, </w:t>
            </w:r>
            <w:proofErr w:type="spellStart"/>
            <w:r w:rsidRPr="00D67E50">
              <w:rPr>
                <w:rFonts w:ascii="Times New Roman" w:hAnsi="Times New Roman"/>
                <w:sz w:val="20"/>
                <w:szCs w:val="20"/>
                <w:lang w:val="ru-RU"/>
              </w:rPr>
              <w:t>спецобуви</w:t>
            </w:r>
            <w:proofErr w:type="spellEnd"/>
            <w:r w:rsidRPr="00D67E50">
              <w:rPr>
                <w:rFonts w:ascii="Times New Roman" w:hAnsi="Times New Roman"/>
                <w:sz w:val="20"/>
                <w:szCs w:val="20"/>
                <w:lang w:val="ru-RU"/>
              </w:rPr>
              <w:t xml:space="preserve"> и другим средствам индивидуальной защиты работников АО КТК-Р», условия производственного процесса, вид и характер воздействия на работников Подрядчика опасных и вредных факторов. СИЗ должны иметь соответствующие сертификаты и обеспечивать безопасность труда. Срок службы СИЗ не должен превышать срока, установленного заводом-изготовителем.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w:t>
            </w:r>
            <w:proofErr w:type="spellStart"/>
            <w:r w:rsidRPr="00D67E50">
              <w:rPr>
                <w:rFonts w:ascii="Times New Roman" w:hAnsi="Times New Roman"/>
                <w:sz w:val="20"/>
                <w:szCs w:val="20"/>
                <w:lang w:val="ru-RU"/>
              </w:rPr>
              <w:t>подноском</w:t>
            </w:r>
            <w:proofErr w:type="spellEnd"/>
            <w:r w:rsidRPr="00D67E50">
              <w:rPr>
                <w:rFonts w:ascii="Times New Roman" w:hAnsi="Times New Roman"/>
                <w:sz w:val="20"/>
                <w:szCs w:val="20"/>
                <w:lang w:val="ru-RU"/>
              </w:rPr>
              <w:t xml:space="preserve">, защитные очки. </w:t>
            </w:r>
          </w:p>
        </w:tc>
      </w:tr>
      <w:tr w:rsidR="00812AA6" w:rsidRPr="00812AA6" w:rsidTr="00812AA6">
        <w:tc>
          <w:tcPr>
            <w:tcW w:w="9356" w:type="dxa"/>
            <w:shd w:val="clear" w:color="auto" w:fill="auto"/>
          </w:tcPr>
          <w:p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7.4. При нахождении работника Подрядчика на производственной территории объекта Компании он должен иметь и использовать СИЗ в соответствии с выполняемыми обязанностями.</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8. ЭКСПЛУАТАЦИЯ АВТОТРАНСПОРТНЫХ СРЕДСТВ, СПЕЦИАЛЬНОЙ ТЕХНИКИ И ОБЕСПЕЧЕНИЕ БЕЗОПАСНОСТИ ДОРОЖНОГО ДВИЖЕНИЯ</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8.1. В отношении АТС и СТ на автомобильном шасси, пневмоколесном и гусеничном ходу Подрядчиком должны выполняться следующие требования:</w:t>
            </w:r>
          </w:p>
        </w:tc>
      </w:tr>
      <w:tr w:rsidR="00812AA6" w:rsidRPr="00812AA6" w:rsidTr="00812AA6">
        <w:tc>
          <w:tcPr>
            <w:tcW w:w="9356" w:type="dxa"/>
            <w:shd w:val="clear" w:color="auto" w:fill="auto"/>
          </w:tcPr>
          <w:p w:rsidR="00812AA6" w:rsidRPr="00D67E50" w:rsidRDefault="00812AA6" w:rsidP="00812AA6">
            <w:pPr>
              <w:pStyle w:val="af4"/>
              <w:numPr>
                <w:ilvl w:val="2"/>
                <w:numId w:val="31"/>
              </w:numPr>
              <w:tabs>
                <w:tab w:val="left" w:pos="0"/>
              </w:tabs>
              <w:autoSpaceDE w:val="0"/>
              <w:autoSpaceDN w:val="0"/>
              <w:adjustRightInd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Все АТС и СТ на автомобильном шасси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ABS (если установка ABS предусмотрена заводом-изготовителем), а также отвечать всем требованиям действующего законодательства РФ в области обеспечения безопасности дорожного движения и охраны труда на автомобильном транспорте.</w:t>
            </w:r>
          </w:p>
        </w:tc>
      </w:tr>
      <w:tr w:rsidR="00812AA6" w:rsidRPr="00812AA6" w:rsidTr="00812AA6">
        <w:tc>
          <w:tcPr>
            <w:tcW w:w="9356" w:type="dxa"/>
            <w:shd w:val="clear" w:color="auto" w:fill="auto"/>
          </w:tcPr>
          <w:p w:rsidR="00812AA6" w:rsidRPr="00D67E50" w:rsidRDefault="00812AA6" w:rsidP="00812AA6">
            <w:pPr>
              <w:pStyle w:val="af4"/>
              <w:numPr>
                <w:ilvl w:val="2"/>
                <w:numId w:val="33"/>
              </w:numPr>
              <w:tabs>
                <w:tab w:val="left" w:pos="0"/>
              </w:tabs>
              <w:autoSpaceDE w:val="0"/>
              <w:autoSpaceDN w:val="0"/>
              <w:adjustRightInd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 xml:space="preserve">Вся СТ на пневмоколесном и гусеничном ходу должна быть оборудована ремнями безопасности машиниста, а также пассажиров (если это предусмотрено заводом-изготовителем) и отвечать требованиям  действующего законодательства в области обеспечения безопасности дорожного движения (применимо к СТ на пневмоколесном ходу, выезжающей на дороги общего пользования) и охраны труда  при эксплуатации промышленного транспорта (в том числе в части эксплуатации автопогрузчиков, </w:t>
            </w:r>
            <w:proofErr w:type="spellStart"/>
            <w:r w:rsidRPr="00D67E50">
              <w:rPr>
                <w:rFonts w:ascii="Times New Roman" w:hAnsi="Times New Roman"/>
                <w:sz w:val="20"/>
                <w:szCs w:val="20"/>
                <w:lang w:val="ru-RU"/>
              </w:rPr>
              <w:t>электропогрузчиков</w:t>
            </w:r>
            <w:proofErr w:type="spellEnd"/>
            <w:r w:rsidRPr="00D67E50">
              <w:rPr>
                <w:rFonts w:ascii="Times New Roman" w:hAnsi="Times New Roman"/>
                <w:sz w:val="20"/>
                <w:szCs w:val="20"/>
                <w:lang w:val="ru-RU"/>
              </w:rPr>
              <w:t>, автокаров, электрокаров и т.д.).</w:t>
            </w:r>
          </w:p>
        </w:tc>
      </w:tr>
      <w:tr w:rsidR="00812AA6" w:rsidRPr="00812AA6" w:rsidTr="00812AA6">
        <w:tc>
          <w:tcPr>
            <w:tcW w:w="9356" w:type="dxa"/>
            <w:shd w:val="clear" w:color="auto" w:fill="auto"/>
          </w:tcPr>
          <w:p w:rsidR="00812AA6" w:rsidRPr="00D67E50" w:rsidRDefault="00812AA6" w:rsidP="00812AA6">
            <w:pPr>
              <w:pStyle w:val="af4"/>
              <w:numPr>
                <w:ilvl w:val="2"/>
                <w:numId w:val="34"/>
              </w:numPr>
              <w:tabs>
                <w:tab w:val="left" w:pos="0"/>
              </w:tabs>
              <w:autoSpaceDE w:val="0"/>
              <w:autoSpaceDN w:val="0"/>
              <w:adjustRightInd w:val="0"/>
              <w:spacing w:before="0" w:after="0"/>
              <w:ind w:left="22" w:hanging="22"/>
              <w:rPr>
                <w:rFonts w:ascii="Times New Roman" w:hAnsi="Times New Roman"/>
                <w:sz w:val="20"/>
                <w:szCs w:val="20"/>
                <w:lang w:val="ru-RU"/>
              </w:rPr>
            </w:pPr>
            <w:r w:rsidRPr="00D67E50">
              <w:rPr>
                <w:rFonts w:ascii="Times New Roman" w:hAnsi="Times New Roman"/>
                <w:sz w:val="20"/>
                <w:szCs w:val="20"/>
                <w:lang w:val="ru-RU"/>
              </w:rPr>
              <w:t>Все АТС и СТ на автомобильном шасси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r>
      <w:tr w:rsidR="00812AA6" w:rsidRPr="00812AA6" w:rsidTr="00812AA6">
        <w:tc>
          <w:tcPr>
            <w:tcW w:w="9356" w:type="dxa"/>
            <w:shd w:val="clear" w:color="auto" w:fill="auto"/>
          </w:tcPr>
          <w:p w:rsidR="00812AA6" w:rsidRPr="00D67E50" w:rsidRDefault="00812AA6" w:rsidP="00812AA6">
            <w:pPr>
              <w:pStyle w:val="af4"/>
              <w:numPr>
                <w:ilvl w:val="2"/>
                <w:numId w:val="35"/>
              </w:numPr>
              <w:tabs>
                <w:tab w:val="left" w:pos="0"/>
              </w:tabs>
              <w:autoSpaceDE w:val="0"/>
              <w:autoSpaceDN w:val="0"/>
              <w:adjustRightInd w:val="0"/>
              <w:spacing w:before="0" w:after="0"/>
              <w:ind w:left="22" w:hanging="22"/>
              <w:rPr>
                <w:rFonts w:ascii="Times New Roman" w:hAnsi="Times New Roman"/>
                <w:sz w:val="20"/>
                <w:szCs w:val="20"/>
                <w:lang w:val="ru-RU"/>
              </w:rPr>
            </w:pPr>
            <w:r w:rsidRPr="00D67E50">
              <w:rPr>
                <w:rFonts w:ascii="Times New Roman" w:hAnsi="Times New Roman"/>
                <w:sz w:val="20"/>
                <w:szCs w:val="20"/>
                <w:lang w:val="ru-RU"/>
              </w:rPr>
              <w:t>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r>
      <w:tr w:rsidR="00812AA6" w:rsidRPr="00812AA6" w:rsidTr="00812AA6">
        <w:tc>
          <w:tcPr>
            <w:tcW w:w="9356" w:type="dxa"/>
            <w:shd w:val="clear" w:color="auto" w:fill="auto"/>
          </w:tcPr>
          <w:p w:rsidR="00812AA6" w:rsidRPr="00D67E50" w:rsidRDefault="00812AA6" w:rsidP="00812AA6">
            <w:pPr>
              <w:pStyle w:val="af4"/>
              <w:numPr>
                <w:ilvl w:val="2"/>
                <w:numId w:val="36"/>
              </w:numPr>
              <w:tabs>
                <w:tab w:val="left" w:pos="0"/>
              </w:tabs>
              <w:autoSpaceDE w:val="0"/>
              <w:autoSpaceDN w:val="0"/>
              <w:adjustRightInd w:val="0"/>
              <w:spacing w:before="0" w:after="0"/>
              <w:ind w:left="27" w:firstLine="0"/>
              <w:rPr>
                <w:rFonts w:ascii="Times New Roman" w:hAnsi="Times New Roman"/>
                <w:sz w:val="20"/>
                <w:szCs w:val="20"/>
                <w:lang w:val="ru-RU"/>
              </w:rPr>
            </w:pPr>
            <w:r w:rsidRPr="00D67E50">
              <w:rPr>
                <w:rFonts w:ascii="Times New Roman" w:hAnsi="Times New Roman"/>
                <w:sz w:val="20"/>
                <w:szCs w:val="20"/>
                <w:lang w:val="ru-RU"/>
              </w:rPr>
              <w:t>Рабочее место крановщика на автомобильном, пневмоколесном и гусеничном кране должно быть оборудовано ремнем безопасности (если установка ремня безопасности предусмотрена заводом-изготовителем).</w:t>
            </w:r>
          </w:p>
        </w:tc>
      </w:tr>
      <w:tr w:rsidR="00812AA6" w:rsidRPr="00812AA6" w:rsidTr="00812AA6">
        <w:tc>
          <w:tcPr>
            <w:tcW w:w="9356" w:type="dxa"/>
            <w:shd w:val="clear" w:color="auto" w:fill="auto"/>
          </w:tcPr>
          <w:p w:rsidR="00812AA6" w:rsidRPr="00D67E50" w:rsidRDefault="00812AA6" w:rsidP="00812AA6">
            <w:pPr>
              <w:pStyle w:val="af4"/>
              <w:numPr>
                <w:ilvl w:val="2"/>
                <w:numId w:val="37"/>
              </w:numPr>
              <w:tabs>
                <w:tab w:val="left" w:pos="0"/>
              </w:tabs>
              <w:autoSpaceDE w:val="0"/>
              <w:autoSpaceDN w:val="0"/>
              <w:adjustRightInd w:val="0"/>
              <w:spacing w:before="0" w:after="0"/>
              <w:ind w:left="27" w:firstLine="0"/>
              <w:rPr>
                <w:rFonts w:ascii="Times New Roman" w:hAnsi="Times New Roman"/>
                <w:sz w:val="20"/>
                <w:szCs w:val="20"/>
                <w:lang w:val="ru-RU"/>
              </w:rPr>
            </w:pPr>
            <w:r w:rsidRPr="00D67E50">
              <w:rPr>
                <w:rFonts w:ascii="Times New Roman" w:hAnsi="Times New Roman"/>
                <w:sz w:val="20"/>
                <w:szCs w:val="20"/>
                <w:lang w:val="ru-RU"/>
              </w:rPr>
              <w:t>Использование ремней безопасности водителем/машинистом и всеми пассажирами обязательно.</w:t>
            </w:r>
          </w:p>
        </w:tc>
      </w:tr>
      <w:tr w:rsidR="00812AA6" w:rsidRPr="00812AA6" w:rsidTr="00812AA6">
        <w:tc>
          <w:tcPr>
            <w:tcW w:w="9356" w:type="dxa"/>
            <w:shd w:val="clear" w:color="auto" w:fill="auto"/>
          </w:tcPr>
          <w:p w:rsidR="00812AA6" w:rsidRPr="00D67E50" w:rsidRDefault="00812AA6" w:rsidP="00812AA6">
            <w:pPr>
              <w:tabs>
                <w:tab w:val="left" w:pos="0"/>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8.1.7. Компания рекомендует оборудовать все АТС и СТ на автомобильном шасси видеорегистраторами с возможностью хранения информации не менее 24 часов. </w:t>
            </w:r>
          </w:p>
          <w:p w:rsidR="00812AA6" w:rsidRPr="00D67E50" w:rsidRDefault="00812AA6" w:rsidP="00812AA6">
            <w:pPr>
              <w:tabs>
                <w:tab w:val="left" w:pos="0"/>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Видеорегистраторы должны предусматривать возможность беспроводной передачи данных через специальное приложение и </w:t>
            </w:r>
            <w:r w:rsidRPr="00D67E50">
              <w:rPr>
                <w:sz w:val="20"/>
                <w:szCs w:val="20"/>
                <w:lang w:val="ru-RU"/>
              </w:rPr>
              <w:t xml:space="preserve"> </w:t>
            </w:r>
            <w:r w:rsidRPr="00D67E50">
              <w:rPr>
                <w:rFonts w:ascii="Times New Roman" w:hAnsi="Times New Roman"/>
                <w:sz w:val="20"/>
                <w:szCs w:val="20"/>
                <w:lang w:val="ru-RU"/>
              </w:rPr>
              <w:t>аутентификацию пользователя.</w:t>
            </w:r>
          </w:p>
        </w:tc>
      </w:tr>
      <w:tr w:rsidR="00812AA6" w:rsidRPr="00812AA6" w:rsidTr="00812AA6">
        <w:tc>
          <w:tcPr>
            <w:tcW w:w="9356" w:type="dxa"/>
            <w:shd w:val="clear" w:color="auto" w:fill="auto"/>
          </w:tcPr>
          <w:p w:rsidR="00812AA6" w:rsidRPr="00D67E50" w:rsidRDefault="00812AA6" w:rsidP="00812AA6">
            <w:pPr>
              <w:tabs>
                <w:tab w:val="left" w:pos="0"/>
              </w:tabs>
              <w:autoSpaceDE w:val="0"/>
              <w:autoSpaceDN w:val="0"/>
              <w:adjustRightInd w:val="0"/>
              <w:spacing w:before="0" w:after="0"/>
              <w:ind w:left="71" w:firstLine="0"/>
              <w:rPr>
                <w:rFonts w:ascii="Times New Roman" w:hAnsi="Times New Roman"/>
                <w:sz w:val="20"/>
                <w:szCs w:val="20"/>
                <w:lang w:val="ru-RU"/>
              </w:rPr>
            </w:pPr>
            <w:r>
              <w:rPr>
                <w:rFonts w:ascii="Times New Roman" w:hAnsi="Times New Roman"/>
                <w:sz w:val="20"/>
                <w:szCs w:val="20"/>
                <w:lang w:val="ru-RU"/>
              </w:rPr>
              <w:t xml:space="preserve">8.2. </w:t>
            </w:r>
            <w:r w:rsidRPr="00D67E50">
              <w:rPr>
                <w:rFonts w:ascii="Times New Roman" w:hAnsi="Times New Roman"/>
                <w:sz w:val="20"/>
                <w:szCs w:val="20"/>
                <w:lang w:val="ru-RU"/>
              </w:rPr>
              <w:t>Инженерно-технический персонал и иные работники Подрядчика, допущенные к управлению АТС и СТ в соответствии с законодательством РФ, должны соответствовать профессиональным и квалификационным требованиям, утвержденных приказом Минтранса от 31.07.2020 № 282.</w:t>
            </w:r>
          </w:p>
          <w:p w:rsidR="00812AA6" w:rsidRPr="00D67E50" w:rsidRDefault="00812AA6" w:rsidP="00812AA6">
            <w:pPr>
              <w:tabs>
                <w:tab w:val="left" w:pos="0"/>
              </w:tabs>
              <w:autoSpaceDE w:val="0"/>
              <w:autoSpaceDN w:val="0"/>
              <w:adjustRightInd w:val="0"/>
              <w:spacing w:before="0" w:after="0"/>
              <w:ind w:left="71" w:firstLine="0"/>
              <w:rPr>
                <w:rFonts w:ascii="Times New Roman" w:hAnsi="Times New Roman"/>
                <w:sz w:val="20"/>
                <w:szCs w:val="20"/>
                <w:lang w:val="ru-RU"/>
              </w:rPr>
            </w:pPr>
            <w:r w:rsidRPr="00D67E50">
              <w:rPr>
                <w:rFonts w:ascii="Times New Roman" w:hAnsi="Times New Roman"/>
                <w:sz w:val="20"/>
                <w:szCs w:val="20"/>
                <w:lang w:val="ru-RU"/>
              </w:rPr>
              <w:t xml:space="preserve">Водители и машинисты должны иметь квалификацию, необходимую для управления требуемой категорией АТС и СТ, соответствующее действующее водительское удостоверение и/или удостоверение машиниста. </w:t>
            </w:r>
          </w:p>
        </w:tc>
      </w:tr>
      <w:tr w:rsidR="00812AA6" w:rsidRPr="00812AA6" w:rsidTr="00812AA6">
        <w:tc>
          <w:tcPr>
            <w:tcW w:w="9356" w:type="dxa"/>
            <w:shd w:val="clear" w:color="auto" w:fill="auto"/>
          </w:tcPr>
          <w:p w:rsidR="00812AA6" w:rsidRPr="00D67E50" w:rsidRDefault="00812AA6" w:rsidP="00812AA6">
            <w:pPr>
              <w:pStyle w:val="af4"/>
              <w:tabs>
                <w:tab w:val="left" w:pos="0"/>
              </w:tabs>
              <w:autoSpaceDE w:val="0"/>
              <w:autoSpaceDN w:val="0"/>
              <w:adjustRightInd w:val="0"/>
              <w:spacing w:before="0" w:after="0"/>
              <w:ind w:left="31" w:firstLine="0"/>
              <w:rPr>
                <w:rFonts w:ascii="Times New Roman" w:hAnsi="Times New Roman"/>
                <w:sz w:val="20"/>
                <w:szCs w:val="20"/>
                <w:lang w:val="ru-RU"/>
              </w:rPr>
            </w:pPr>
            <w:r w:rsidRPr="00D67E50">
              <w:rPr>
                <w:rFonts w:ascii="Times New Roman" w:hAnsi="Times New Roman"/>
                <w:sz w:val="20"/>
                <w:szCs w:val="20"/>
                <w:lang w:val="ru-RU"/>
              </w:rPr>
              <w:t>8.2.1. Специалист, ответственный за обеспечение безопасности дорожного движения и специалист, ответственный за эксплуатацию АТС и СТ (главный механик/механик), должны быть назначены до начала производства Работ по Договору.</w:t>
            </w:r>
          </w:p>
        </w:tc>
      </w:tr>
      <w:tr w:rsidR="00812AA6" w:rsidRPr="00D67E50" w:rsidTr="00812AA6">
        <w:tc>
          <w:tcPr>
            <w:tcW w:w="9356" w:type="dxa"/>
            <w:shd w:val="clear" w:color="auto" w:fill="auto"/>
          </w:tcPr>
          <w:p w:rsidR="00812AA6" w:rsidRPr="00D67E50" w:rsidRDefault="00812AA6" w:rsidP="00812AA6">
            <w:pPr>
              <w:pStyle w:val="af4"/>
              <w:tabs>
                <w:tab w:val="left" w:pos="0"/>
              </w:tabs>
              <w:autoSpaceDE w:val="0"/>
              <w:autoSpaceDN w:val="0"/>
              <w:adjustRightInd w:val="0"/>
              <w:spacing w:before="0" w:after="0"/>
              <w:ind w:left="31" w:firstLine="0"/>
              <w:rPr>
                <w:rFonts w:ascii="Times New Roman" w:hAnsi="Times New Roman"/>
                <w:sz w:val="20"/>
                <w:szCs w:val="20"/>
                <w:lang w:val="ru-RU"/>
              </w:rPr>
            </w:pPr>
            <w:r w:rsidRPr="00D67E50">
              <w:rPr>
                <w:rFonts w:ascii="Times New Roman" w:hAnsi="Times New Roman"/>
                <w:sz w:val="20"/>
                <w:szCs w:val="20"/>
                <w:lang w:val="ru-RU"/>
              </w:rPr>
              <w:t>8.2.2. До начала выполнения Работ Подрядчик должен согласовать с Компанией специалистов, ответственных за обеспечение безопасности дорожного движения и эксплуатацию АТС и СТ.</w:t>
            </w:r>
          </w:p>
        </w:tc>
      </w:tr>
      <w:tr w:rsidR="00812AA6" w:rsidRPr="00812AA6" w:rsidTr="00812AA6">
        <w:tc>
          <w:tcPr>
            <w:tcW w:w="9356" w:type="dxa"/>
            <w:shd w:val="clear" w:color="auto" w:fill="auto"/>
          </w:tcPr>
          <w:p w:rsidR="00812AA6" w:rsidRPr="00D67E50" w:rsidRDefault="00812AA6" w:rsidP="00812AA6">
            <w:pPr>
              <w:tabs>
                <w:tab w:val="left" w:pos="0"/>
              </w:tabs>
              <w:autoSpaceDE w:val="0"/>
              <w:autoSpaceDN w:val="0"/>
              <w:adjustRightInd w:val="0"/>
              <w:spacing w:before="0" w:after="0"/>
              <w:ind w:left="71" w:firstLine="0"/>
              <w:rPr>
                <w:rFonts w:ascii="Times New Roman" w:hAnsi="Times New Roman"/>
                <w:sz w:val="20"/>
                <w:szCs w:val="20"/>
                <w:lang w:val="ru-RU"/>
              </w:rPr>
            </w:pPr>
            <w:r>
              <w:rPr>
                <w:rFonts w:ascii="Times New Roman" w:hAnsi="Times New Roman"/>
                <w:sz w:val="20"/>
                <w:szCs w:val="20"/>
                <w:lang w:val="ru-RU"/>
              </w:rPr>
              <w:t xml:space="preserve">8.3. </w:t>
            </w:r>
            <w:r w:rsidRPr="00D67E50">
              <w:rPr>
                <w:rFonts w:ascii="Times New Roman" w:hAnsi="Times New Roman"/>
                <w:sz w:val="20"/>
                <w:szCs w:val="20"/>
                <w:lang w:val="ru-RU"/>
              </w:rPr>
              <w:t xml:space="preserve">АТС и СТ должны парковаться задним ходом (водителю/машинисту рекомендуется выходить из транспортного средства, чтобы убедиться в отсутствии помехи сзади, а также включать аварийную сигнализацию и подавать звуковой сигнал до начала движения и периодически во время движения), если условия безопасности не требуют иного способа парковки. АТС, разрешенная максимальная масса </w:t>
            </w:r>
            <w:r w:rsidRPr="00D67E50">
              <w:rPr>
                <w:rFonts w:ascii="Times New Roman" w:hAnsi="Times New Roman"/>
                <w:sz w:val="20"/>
                <w:szCs w:val="20"/>
                <w:lang w:val="ru-RU"/>
              </w:rPr>
              <w:lastRenderedPageBreak/>
              <w:t>которых превышает 3,5 тонны, а также СТ должны быть оборудованы звуковым сигналом заднего хода. Рекомендуется оснащать звуковым сигналом заднего хода крупногабаритные легковые АТС (</w:t>
            </w:r>
            <w:proofErr w:type="spellStart"/>
            <w:r w:rsidRPr="00D67E50">
              <w:rPr>
                <w:rFonts w:ascii="Times New Roman" w:hAnsi="Times New Roman"/>
                <w:sz w:val="20"/>
                <w:szCs w:val="20"/>
                <w:lang w:val="ru-RU"/>
              </w:rPr>
              <w:t>минивэны</w:t>
            </w:r>
            <w:proofErr w:type="spellEnd"/>
            <w:r w:rsidRPr="00D67E50">
              <w:rPr>
                <w:rFonts w:ascii="Times New Roman" w:hAnsi="Times New Roman"/>
                <w:sz w:val="20"/>
                <w:szCs w:val="20"/>
                <w:lang w:val="ru-RU"/>
              </w:rPr>
              <w:t>, пикапы и иные внедорожники).</w:t>
            </w:r>
          </w:p>
        </w:tc>
      </w:tr>
      <w:tr w:rsidR="00812AA6" w:rsidRPr="00812AA6" w:rsidTr="00812AA6">
        <w:trPr>
          <w:trHeight w:val="1122"/>
        </w:trPr>
        <w:tc>
          <w:tcPr>
            <w:tcW w:w="9356" w:type="dxa"/>
            <w:shd w:val="clear" w:color="auto" w:fill="auto"/>
          </w:tcPr>
          <w:p w:rsidR="00812AA6" w:rsidRPr="00D67E50" w:rsidRDefault="00812AA6" w:rsidP="00812AA6">
            <w:pPr>
              <w:autoSpaceDE w:val="0"/>
              <w:autoSpaceDN w:val="0"/>
              <w:spacing w:before="0" w:after="0"/>
              <w:ind w:left="71" w:firstLine="0"/>
              <w:rPr>
                <w:rFonts w:ascii="Times New Roman" w:hAnsi="Times New Roman"/>
                <w:sz w:val="20"/>
                <w:szCs w:val="20"/>
                <w:lang w:val="ru-RU"/>
              </w:rPr>
            </w:pPr>
            <w:r>
              <w:rPr>
                <w:rFonts w:ascii="Times New Roman" w:hAnsi="Times New Roman"/>
                <w:sz w:val="20"/>
                <w:szCs w:val="20"/>
                <w:lang w:val="ru-RU"/>
              </w:rPr>
              <w:lastRenderedPageBreak/>
              <w:t xml:space="preserve">8.4. </w:t>
            </w:r>
            <w:r w:rsidRPr="00D67E50">
              <w:rPr>
                <w:rFonts w:ascii="Times New Roman" w:hAnsi="Times New Roman"/>
                <w:sz w:val="20"/>
                <w:szCs w:val="20"/>
                <w:lang w:val="ru-RU"/>
              </w:rPr>
              <w:t xml:space="preserve">Запрещается эксплуатировать АТС и СТ, имеющие </w:t>
            </w:r>
            <w:proofErr w:type="spellStart"/>
            <w:r w:rsidRPr="00D67E50">
              <w:rPr>
                <w:rFonts w:ascii="Times New Roman" w:hAnsi="Times New Roman"/>
                <w:sz w:val="20"/>
                <w:szCs w:val="20"/>
                <w:lang w:val="ru-RU"/>
              </w:rPr>
              <w:t>подтекание</w:t>
            </w:r>
            <w:proofErr w:type="spellEnd"/>
            <w:r w:rsidRPr="00D67E50">
              <w:rPr>
                <w:rFonts w:ascii="Times New Roman" w:hAnsi="Times New Roman"/>
                <w:sz w:val="20"/>
                <w:szCs w:val="20"/>
                <w:lang w:val="ru-RU"/>
              </w:rPr>
              <w:t xml:space="preserve">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их безопасную эксплуатацию. Въезд АТС и СТ, имеющих </w:t>
            </w:r>
            <w:proofErr w:type="spellStart"/>
            <w:r w:rsidRPr="00D67E50">
              <w:rPr>
                <w:rFonts w:ascii="Times New Roman" w:hAnsi="Times New Roman"/>
                <w:sz w:val="20"/>
                <w:szCs w:val="20"/>
                <w:lang w:val="ru-RU"/>
              </w:rPr>
              <w:t>подтекание</w:t>
            </w:r>
            <w:proofErr w:type="spellEnd"/>
            <w:r w:rsidRPr="00D67E50">
              <w:rPr>
                <w:rFonts w:ascii="Times New Roman" w:hAnsi="Times New Roman"/>
                <w:sz w:val="20"/>
                <w:szCs w:val="20"/>
                <w:lang w:val="ru-RU"/>
              </w:rPr>
              <w:t xml:space="preserve"> технических жидкостей и ГСМ, на территорию объектов Компании запрещен.</w:t>
            </w:r>
          </w:p>
        </w:tc>
      </w:tr>
      <w:tr w:rsidR="00812AA6" w:rsidRPr="00812AA6" w:rsidTr="00812AA6">
        <w:trPr>
          <w:trHeight w:val="2023"/>
        </w:trPr>
        <w:tc>
          <w:tcPr>
            <w:tcW w:w="9356" w:type="dxa"/>
            <w:shd w:val="clear" w:color="auto" w:fill="auto"/>
          </w:tcPr>
          <w:p w:rsidR="00812AA6" w:rsidRPr="00D67E50" w:rsidRDefault="00812AA6" w:rsidP="00812AA6">
            <w:pPr>
              <w:pStyle w:val="af4"/>
              <w:numPr>
                <w:ilvl w:val="1"/>
                <w:numId w:val="39"/>
              </w:numPr>
              <w:autoSpaceDE w:val="0"/>
              <w:autoSpaceDN w:val="0"/>
              <w:spacing w:before="0" w:after="0"/>
              <w:ind w:left="29" w:hanging="425"/>
              <w:rPr>
                <w:rFonts w:ascii="Times New Roman" w:hAnsi="Times New Roman"/>
                <w:sz w:val="20"/>
                <w:szCs w:val="20"/>
                <w:lang w:val="ru-RU"/>
              </w:rPr>
            </w:pPr>
            <w:r>
              <w:rPr>
                <w:rFonts w:ascii="Times New Roman" w:hAnsi="Times New Roman"/>
                <w:sz w:val="20"/>
                <w:szCs w:val="20"/>
                <w:lang w:val="ru-RU"/>
              </w:rPr>
              <w:t xml:space="preserve">8.5. </w:t>
            </w:r>
            <w:r w:rsidRPr="00D67E50">
              <w:rPr>
                <w:rFonts w:ascii="Times New Roman" w:hAnsi="Times New Roman"/>
                <w:sz w:val="20"/>
                <w:szCs w:val="20"/>
                <w:lang w:val="ru-RU"/>
              </w:rPr>
              <w:t>В случае если Подрядчик по договорам, срок действия которых составляет один год и более:</w:t>
            </w:r>
          </w:p>
          <w:p w:rsidR="00812AA6" w:rsidRPr="00D67E50" w:rsidRDefault="00812AA6" w:rsidP="00812AA6">
            <w:pPr>
              <w:pStyle w:val="af4"/>
              <w:numPr>
                <w:ilvl w:val="0"/>
                <w:numId w:val="32"/>
              </w:numPr>
              <w:autoSpaceDE w:val="0"/>
              <w:autoSpaceDN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 привлечением АТС и СТ оказывает Компании услуги по техническому обслуживанию и ремонту производственных объектов и линейной части магистрального нефтепровода КТК, в том числе в их охранных зонах, а также иные услуги на указанных объектах;</w:t>
            </w:r>
          </w:p>
          <w:p w:rsidR="00812AA6" w:rsidRPr="00D67E50" w:rsidRDefault="00812AA6" w:rsidP="00812AA6">
            <w:pPr>
              <w:pStyle w:val="af4"/>
              <w:numPr>
                <w:ilvl w:val="0"/>
                <w:numId w:val="32"/>
              </w:numPr>
              <w:autoSpaceDE w:val="0"/>
              <w:autoSpaceDN w:val="0"/>
              <w:spacing w:before="0" w:after="0"/>
              <w:ind w:left="171" w:firstLine="140"/>
              <w:rPr>
                <w:rFonts w:ascii="Times New Roman" w:hAnsi="Times New Roman"/>
                <w:sz w:val="20"/>
                <w:szCs w:val="20"/>
                <w:lang w:val="ru-RU"/>
              </w:rPr>
            </w:pPr>
            <w:r w:rsidRPr="00D67E50">
              <w:rPr>
                <w:rFonts w:ascii="Times New Roman" w:hAnsi="Times New Roman"/>
                <w:sz w:val="20"/>
                <w:szCs w:val="20"/>
                <w:lang w:val="ru-RU"/>
              </w:rPr>
              <w:t xml:space="preserve">передвигается на АТС и СТ по </w:t>
            </w:r>
            <w:proofErr w:type="spellStart"/>
            <w:r w:rsidRPr="00D67E50">
              <w:rPr>
                <w:rFonts w:ascii="Times New Roman" w:hAnsi="Times New Roman"/>
                <w:sz w:val="20"/>
                <w:szCs w:val="20"/>
                <w:lang w:val="ru-RU"/>
              </w:rPr>
              <w:t>вдольтрассовым</w:t>
            </w:r>
            <w:proofErr w:type="spellEnd"/>
            <w:r w:rsidRPr="00D67E50">
              <w:rPr>
                <w:rFonts w:ascii="Times New Roman" w:hAnsi="Times New Roman"/>
                <w:sz w:val="20"/>
                <w:szCs w:val="20"/>
                <w:lang w:val="ru-RU"/>
              </w:rPr>
              <w:t xml:space="preserve"> проездам магистрального нефтепровода КТК, площадочным объектам и иным проездам, ведущим к объектам линейной части магистрального нефтепровода КТК;</w:t>
            </w:r>
          </w:p>
          <w:p w:rsidR="00812AA6" w:rsidRPr="00D67E50" w:rsidRDefault="00812AA6" w:rsidP="00812AA6">
            <w:pPr>
              <w:pStyle w:val="af4"/>
              <w:numPr>
                <w:ilvl w:val="0"/>
                <w:numId w:val="32"/>
              </w:numPr>
              <w:autoSpaceDE w:val="0"/>
              <w:autoSpaceDN w:val="0"/>
              <w:spacing w:before="0" w:after="0"/>
              <w:ind w:left="171" w:firstLine="140"/>
              <w:rPr>
                <w:rFonts w:ascii="Times New Roman" w:hAnsi="Times New Roman"/>
                <w:sz w:val="20"/>
                <w:szCs w:val="20"/>
                <w:lang w:val="ru-RU"/>
              </w:rPr>
            </w:pPr>
            <w:r w:rsidRPr="00D67E50">
              <w:rPr>
                <w:rFonts w:ascii="Times New Roman" w:hAnsi="Times New Roman"/>
                <w:sz w:val="20"/>
                <w:szCs w:val="20"/>
                <w:lang w:val="ru-RU"/>
              </w:rPr>
              <w:t xml:space="preserve">использует АТС и СТ для доставки работников, оборудования, материалов, инструментов и приспособлений на ЛЧ и площадочные объекты КТК; </w:t>
            </w:r>
          </w:p>
          <w:p w:rsidR="00812AA6" w:rsidRPr="00D67E50" w:rsidRDefault="00812AA6" w:rsidP="00812AA6">
            <w:pPr>
              <w:autoSpaceDE w:val="0"/>
              <w:autoSpaceDN w:val="0"/>
              <w:spacing w:before="0" w:after="0"/>
              <w:ind w:left="27" w:firstLine="0"/>
              <w:rPr>
                <w:rFonts w:ascii="Times New Roman" w:hAnsi="Times New Roman"/>
                <w:sz w:val="20"/>
                <w:szCs w:val="20"/>
                <w:lang w:val="ru-RU"/>
              </w:rPr>
            </w:pPr>
            <w:r w:rsidRPr="00D67E50">
              <w:rPr>
                <w:rFonts w:ascii="Times New Roman" w:hAnsi="Times New Roman"/>
                <w:sz w:val="20"/>
                <w:szCs w:val="20"/>
                <w:lang w:val="ru-RU"/>
              </w:rPr>
              <w:t>то в отношении АТС и СТ на автомобильном шасси устанавливаются следующие требования:</w:t>
            </w:r>
          </w:p>
          <w:p w:rsidR="00812AA6" w:rsidRPr="00D67E50" w:rsidRDefault="00812AA6" w:rsidP="00812AA6">
            <w:pPr>
              <w:autoSpaceDE w:val="0"/>
              <w:autoSpaceDN w:val="0"/>
              <w:spacing w:before="0" w:after="0"/>
              <w:ind w:left="27" w:firstLine="0"/>
              <w:rPr>
                <w:rFonts w:ascii="Times New Roman" w:hAnsi="Times New Roman"/>
                <w:sz w:val="20"/>
                <w:szCs w:val="20"/>
                <w:lang w:val="ru-RU"/>
              </w:rPr>
            </w:pPr>
          </w:p>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8.5.1. Все АТС и СТ должны быть оборудованы бортовой системой мониторинга (БСМ), которая, как минимум, должна фиксировать следующие параметры: местонахождение (</w:t>
            </w:r>
            <w:proofErr w:type="spellStart"/>
            <w:r w:rsidRPr="00D67E50">
              <w:rPr>
                <w:rFonts w:ascii="Times New Roman" w:hAnsi="Times New Roman"/>
                <w:sz w:val="20"/>
                <w:szCs w:val="20"/>
                <w:lang w:val="ru-RU"/>
              </w:rPr>
              <w:t>геопозиционирование</w:t>
            </w:r>
            <w:proofErr w:type="spellEnd"/>
            <w:r w:rsidRPr="00D67E50">
              <w:rPr>
                <w:rFonts w:ascii="Times New Roman" w:hAnsi="Times New Roman"/>
                <w:sz w:val="20"/>
                <w:szCs w:val="20"/>
                <w:lang w:val="ru-RU"/>
              </w:rPr>
              <w:t>), пробег, скорость, резкое ускорение, резкое замедление, резкие повороты направо и налево, время работы водителя/машиниста, а также иметь функцию идентификации водителя/машиниста.</w:t>
            </w:r>
          </w:p>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Пороговые значения параметров БСМ должны соответствовать параметрам, которые установлены в Компании и о которых Компания должна уведомить Подрядчика. Изменения параметров БСМ возможны только оператором БСМ и по согласованию с Компанией. </w:t>
            </w:r>
          </w:p>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Водители и машинисты должны иметь персональный ключ идентификации БСМ и применять его при каждом запуске двигателя.</w:t>
            </w:r>
          </w:p>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Уполномоченные сотрудники Компании должны иметь доступ к порталу данной БСМ.</w:t>
            </w:r>
          </w:p>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Не требуется установка БСМ на СТ на пневмоколесном и гусеничном ходу, а также на транспортные средства, максимальная конструктивная скорость которых составляет менее 40 км/ч.</w:t>
            </w:r>
          </w:p>
          <w:p w:rsidR="00812AA6" w:rsidRPr="00D67E50" w:rsidRDefault="00812AA6" w:rsidP="00812AA6">
            <w:pPr>
              <w:autoSpaceDE w:val="0"/>
              <w:autoSpaceDN w:val="0"/>
              <w:spacing w:before="0" w:after="0"/>
              <w:ind w:firstLine="0"/>
              <w:rPr>
                <w:rFonts w:ascii="Times New Roman" w:hAnsi="Times New Roman"/>
                <w:sz w:val="20"/>
                <w:szCs w:val="20"/>
                <w:lang w:val="ru-RU"/>
              </w:rPr>
            </w:pPr>
            <w:r w:rsidRPr="00D67E50">
              <w:rPr>
                <w:rFonts w:ascii="Times New Roman" w:hAnsi="Times New Roman"/>
                <w:sz w:val="20"/>
                <w:szCs w:val="20"/>
                <w:lang w:val="ru-RU"/>
              </w:rPr>
              <w:t>Установка БСМ на пожарные автомобили и автомобили скорой медицинской помощи осуществляется, в случае необходимости, по дополнительному письменному требованию Компании.</w:t>
            </w:r>
          </w:p>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8.5.2. Водители/машинисты Подрядчика должны пройти обучение защитному вождению автомобиля в специализированной организации, аккредитованной </w:t>
            </w:r>
            <w:proofErr w:type="spellStart"/>
            <w:r w:rsidRPr="00D67E50">
              <w:rPr>
                <w:rFonts w:ascii="Times New Roman" w:hAnsi="Times New Roman"/>
                <w:sz w:val="20"/>
                <w:szCs w:val="20"/>
                <w:lang w:val="ru-RU"/>
              </w:rPr>
              <w:t>RoSPA</w:t>
            </w:r>
            <w:proofErr w:type="spellEnd"/>
            <w:r w:rsidRPr="00D67E50">
              <w:rPr>
                <w:rFonts w:ascii="Times New Roman" w:hAnsi="Times New Roman"/>
                <w:sz w:val="20"/>
                <w:szCs w:val="20"/>
                <w:lang w:val="ru-RU"/>
              </w:rPr>
              <w:t xml:space="preserve"> (или одной из следующих организаций: CEPA, </w:t>
            </w:r>
            <w:proofErr w:type="spellStart"/>
            <w:r w:rsidRPr="00D67E50">
              <w:rPr>
                <w:rFonts w:ascii="Times New Roman" w:hAnsi="Times New Roman"/>
                <w:sz w:val="20"/>
                <w:szCs w:val="20"/>
                <w:lang w:val="ru-RU"/>
              </w:rPr>
              <w:t>Test&amp;Training</w:t>
            </w:r>
            <w:proofErr w:type="spellEnd"/>
            <w:r w:rsidRPr="00D67E50">
              <w:rPr>
                <w:rFonts w:ascii="Times New Roman" w:hAnsi="Times New Roman"/>
                <w:sz w:val="20"/>
                <w:szCs w:val="20"/>
                <w:lang w:val="ru-RU"/>
              </w:rPr>
              <w:t xml:space="preserve">, </w:t>
            </w:r>
            <w:proofErr w:type="spellStart"/>
            <w:r w:rsidRPr="00D67E50">
              <w:rPr>
                <w:rFonts w:ascii="Times New Roman" w:hAnsi="Times New Roman"/>
                <w:sz w:val="20"/>
                <w:szCs w:val="20"/>
                <w:lang w:val="ru-RU"/>
              </w:rPr>
              <w:t>Prodrive</w:t>
            </w:r>
            <w:proofErr w:type="spellEnd"/>
            <w:r w:rsidRPr="00D67E50">
              <w:rPr>
                <w:rFonts w:ascii="Times New Roman" w:hAnsi="Times New Roman"/>
                <w:sz w:val="20"/>
                <w:szCs w:val="20"/>
                <w:lang w:val="ru-RU"/>
              </w:rPr>
              <w:t xml:space="preserve"> </w:t>
            </w:r>
            <w:proofErr w:type="spellStart"/>
            <w:r w:rsidRPr="00D67E50">
              <w:rPr>
                <w:rFonts w:ascii="Times New Roman" w:hAnsi="Times New Roman"/>
                <w:sz w:val="20"/>
                <w:szCs w:val="20"/>
                <w:lang w:val="ru-RU"/>
              </w:rPr>
              <w:t>Academy</w:t>
            </w:r>
            <w:proofErr w:type="spellEnd"/>
            <w:r w:rsidRPr="00D67E50">
              <w:rPr>
                <w:rFonts w:ascii="Times New Roman" w:hAnsi="Times New Roman"/>
                <w:sz w:val="20"/>
                <w:szCs w:val="20"/>
                <w:lang w:val="ru-RU"/>
              </w:rPr>
              <w:t>), до начала оказания Услуг (выполнения Работ) по Договору. В дальнейшем обучение защитному вождению проводится не реже одного раза в год.</w:t>
            </w:r>
          </w:p>
          <w:p w:rsidR="00812AA6" w:rsidRDefault="00812AA6" w:rsidP="00812AA6">
            <w:pPr>
              <w:autoSpaceDE w:val="0"/>
              <w:autoSpaceDN w:val="0"/>
              <w:spacing w:before="0" w:after="0"/>
              <w:ind w:left="27" w:firstLine="0"/>
              <w:rPr>
                <w:rFonts w:ascii="Times New Roman" w:hAnsi="Times New Roman"/>
                <w:sz w:val="20"/>
                <w:szCs w:val="20"/>
                <w:lang w:val="ru-RU"/>
              </w:rPr>
            </w:pPr>
            <w:r w:rsidRPr="00D67E50">
              <w:rPr>
                <w:rFonts w:ascii="Times New Roman" w:hAnsi="Times New Roman"/>
                <w:sz w:val="20"/>
                <w:szCs w:val="20"/>
                <w:lang w:val="ru-RU"/>
              </w:rPr>
              <w:t xml:space="preserve">Уполномоченные сотрудники Подрядчика, ответственные за обеспечение безопасности дорожного движения и эксплуатацию АТС и СТ, должны пройти обучение по программе «Внутренний инструктор по методикам Защитного вождения» в специализированной организации, аккредитованной </w:t>
            </w:r>
            <w:proofErr w:type="spellStart"/>
            <w:r w:rsidRPr="00D67E50">
              <w:rPr>
                <w:rFonts w:ascii="Times New Roman" w:hAnsi="Times New Roman"/>
                <w:sz w:val="20"/>
                <w:szCs w:val="20"/>
                <w:lang w:val="ru-RU"/>
              </w:rPr>
              <w:t>RoSPA</w:t>
            </w:r>
            <w:proofErr w:type="spellEnd"/>
            <w:r w:rsidRPr="00D67E50">
              <w:rPr>
                <w:rFonts w:ascii="Times New Roman" w:hAnsi="Times New Roman"/>
                <w:sz w:val="20"/>
                <w:szCs w:val="20"/>
                <w:lang w:val="ru-RU"/>
              </w:rPr>
              <w:t xml:space="preserve"> (или одной из следующих организаций: CEPA, </w:t>
            </w:r>
            <w:proofErr w:type="spellStart"/>
            <w:r w:rsidRPr="00D67E50">
              <w:rPr>
                <w:rFonts w:ascii="Times New Roman" w:hAnsi="Times New Roman"/>
                <w:sz w:val="20"/>
                <w:szCs w:val="20"/>
                <w:lang w:val="ru-RU"/>
              </w:rPr>
              <w:t>Test&amp;Training</w:t>
            </w:r>
            <w:proofErr w:type="spellEnd"/>
            <w:r w:rsidRPr="00D67E50">
              <w:rPr>
                <w:rFonts w:ascii="Times New Roman" w:hAnsi="Times New Roman"/>
                <w:sz w:val="20"/>
                <w:szCs w:val="20"/>
                <w:lang w:val="ru-RU"/>
              </w:rPr>
              <w:t xml:space="preserve">, </w:t>
            </w:r>
            <w:proofErr w:type="spellStart"/>
            <w:r w:rsidRPr="00D67E50">
              <w:rPr>
                <w:rFonts w:ascii="Times New Roman" w:hAnsi="Times New Roman"/>
                <w:sz w:val="20"/>
                <w:szCs w:val="20"/>
                <w:lang w:val="ru-RU"/>
              </w:rPr>
              <w:t>Prodrive</w:t>
            </w:r>
            <w:proofErr w:type="spellEnd"/>
            <w:r w:rsidRPr="00D67E50">
              <w:rPr>
                <w:rFonts w:ascii="Times New Roman" w:hAnsi="Times New Roman"/>
                <w:sz w:val="20"/>
                <w:szCs w:val="20"/>
                <w:lang w:val="ru-RU"/>
              </w:rPr>
              <w:t xml:space="preserve"> </w:t>
            </w:r>
            <w:proofErr w:type="spellStart"/>
            <w:r w:rsidRPr="00D67E50">
              <w:rPr>
                <w:rFonts w:ascii="Times New Roman" w:hAnsi="Times New Roman"/>
                <w:sz w:val="20"/>
                <w:szCs w:val="20"/>
                <w:lang w:val="ru-RU"/>
              </w:rPr>
              <w:t>Academy</w:t>
            </w:r>
            <w:proofErr w:type="spellEnd"/>
            <w:r w:rsidRPr="00D67E50">
              <w:rPr>
                <w:rFonts w:ascii="Times New Roman" w:hAnsi="Times New Roman"/>
                <w:sz w:val="20"/>
                <w:szCs w:val="20"/>
                <w:lang w:val="ru-RU"/>
              </w:rPr>
              <w:t>).</w:t>
            </w:r>
          </w:p>
          <w:p w:rsidR="00812AA6" w:rsidRPr="00D67E50" w:rsidDel="00AC2157" w:rsidRDefault="00812AA6" w:rsidP="00812AA6">
            <w:pPr>
              <w:autoSpaceDE w:val="0"/>
              <w:autoSpaceDN w:val="0"/>
              <w:spacing w:before="0" w:after="0"/>
              <w:ind w:left="27" w:firstLine="0"/>
              <w:rPr>
                <w:rFonts w:ascii="Times New Roman" w:hAnsi="Times New Roman"/>
                <w:sz w:val="20"/>
                <w:szCs w:val="20"/>
                <w:lang w:val="ru-RU"/>
              </w:rPr>
            </w:pPr>
          </w:p>
        </w:tc>
      </w:tr>
      <w:tr w:rsidR="00812AA6" w:rsidRPr="00812AA6" w:rsidTr="00812AA6">
        <w:trPr>
          <w:trHeight w:val="908"/>
        </w:trPr>
        <w:tc>
          <w:tcPr>
            <w:tcW w:w="9356" w:type="dxa"/>
            <w:shd w:val="clear" w:color="auto" w:fill="auto"/>
          </w:tcPr>
          <w:p w:rsidR="00812AA6" w:rsidRDefault="00812AA6" w:rsidP="00812AA6">
            <w:pPr>
              <w:autoSpaceDE w:val="0"/>
              <w:autoSpaceDN w:val="0"/>
              <w:spacing w:before="0" w:after="0"/>
              <w:ind w:left="71" w:firstLine="0"/>
              <w:rPr>
                <w:rFonts w:ascii="Times New Roman" w:hAnsi="Times New Roman"/>
                <w:sz w:val="20"/>
                <w:szCs w:val="20"/>
                <w:lang w:val="ru-RU"/>
              </w:rPr>
            </w:pPr>
            <w:r>
              <w:rPr>
                <w:rFonts w:ascii="Times New Roman" w:hAnsi="Times New Roman"/>
                <w:sz w:val="20"/>
                <w:szCs w:val="20"/>
                <w:lang w:val="ru-RU"/>
              </w:rPr>
              <w:t xml:space="preserve">8.6. </w:t>
            </w:r>
            <w:r w:rsidRPr="00D67E50">
              <w:rPr>
                <w:rFonts w:ascii="Times New Roman" w:hAnsi="Times New Roman"/>
                <w:sz w:val="20"/>
                <w:szCs w:val="20"/>
                <w:lang w:val="ru-RU"/>
              </w:rPr>
              <w:t>Остаточная глубина рисунка протектора шин должна соответствовать требованиям действующего законодательства, предъявляемым к АТС и СТ на автомобильном шасси и пневмоколесном ходу с учетом их категории и типа. Шины не должны иметь видимых повреждений, обнажающих корд (порезы, разрывы и т.д.), а также расслоение каркаса, отслоение протектора или боковины.</w:t>
            </w:r>
          </w:p>
          <w:p w:rsidR="00812AA6" w:rsidRPr="00D67E50" w:rsidDel="00AC2157" w:rsidRDefault="00812AA6" w:rsidP="00812AA6">
            <w:pPr>
              <w:autoSpaceDE w:val="0"/>
              <w:autoSpaceDN w:val="0"/>
              <w:spacing w:before="0" w:after="0"/>
              <w:ind w:firstLine="0"/>
              <w:rPr>
                <w:rFonts w:ascii="Times New Roman" w:hAnsi="Times New Roman"/>
                <w:sz w:val="20"/>
                <w:szCs w:val="20"/>
                <w:lang w:val="ru-RU"/>
              </w:rPr>
            </w:pPr>
          </w:p>
        </w:tc>
      </w:tr>
      <w:tr w:rsidR="00812AA6" w:rsidRPr="00D67E50" w:rsidTr="00812AA6">
        <w:trPr>
          <w:trHeight w:val="841"/>
        </w:trPr>
        <w:tc>
          <w:tcPr>
            <w:tcW w:w="9356" w:type="dxa"/>
            <w:shd w:val="clear" w:color="auto" w:fill="auto"/>
          </w:tcPr>
          <w:p w:rsidR="00812AA6" w:rsidRPr="00812AA6" w:rsidRDefault="00812AA6" w:rsidP="00812AA6">
            <w:pPr>
              <w:pStyle w:val="af4"/>
              <w:numPr>
                <w:ilvl w:val="1"/>
                <w:numId w:val="41"/>
              </w:numPr>
              <w:autoSpaceDE w:val="0"/>
              <w:autoSpaceDN w:val="0"/>
              <w:spacing w:before="0" w:after="0"/>
              <w:rPr>
                <w:rFonts w:ascii="Times New Roman" w:hAnsi="Times New Roman"/>
                <w:sz w:val="20"/>
                <w:szCs w:val="20"/>
                <w:lang w:val="ru-RU"/>
              </w:rPr>
            </w:pPr>
            <w:r w:rsidRPr="00812AA6">
              <w:rPr>
                <w:rFonts w:ascii="Times New Roman" w:hAnsi="Times New Roman"/>
                <w:sz w:val="20"/>
                <w:szCs w:val="20"/>
                <w:lang w:val="ru-RU"/>
              </w:rPr>
              <w:t>Все АТС и СТ, для которых требуется въезд на место производства Работ, должны быть технически исправными.</w:t>
            </w:r>
          </w:p>
          <w:p w:rsidR="00812AA6" w:rsidRPr="00D67E50" w:rsidRDefault="00812AA6" w:rsidP="00812AA6">
            <w:pPr>
              <w:autoSpaceDE w:val="0"/>
              <w:autoSpaceDN w:val="0"/>
              <w:spacing w:before="0" w:after="0"/>
              <w:ind w:firstLine="0"/>
              <w:rPr>
                <w:rFonts w:ascii="Times New Roman" w:hAnsi="Times New Roman"/>
                <w:sz w:val="20"/>
                <w:szCs w:val="20"/>
                <w:lang w:val="ru-RU"/>
              </w:rPr>
            </w:pPr>
            <w:r w:rsidRPr="00D67E50">
              <w:rPr>
                <w:rFonts w:ascii="Times New Roman" w:hAnsi="Times New Roman"/>
                <w:sz w:val="20"/>
                <w:szCs w:val="20"/>
                <w:lang w:val="ru-RU"/>
              </w:rPr>
              <w:t>В зависимости от типа АТС и СТ их техническое состояние должно соответствовать требованиям следующих документов:</w:t>
            </w:r>
          </w:p>
          <w:p w:rsidR="00812AA6" w:rsidRPr="00D67E50" w:rsidRDefault="00812AA6" w:rsidP="00812AA6">
            <w:pPr>
              <w:numPr>
                <w:ilvl w:val="0"/>
                <w:numId w:val="27"/>
              </w:numPr>
              <w:autoSpaceDE w:val="0"/>
              <w:autoSpaceDN w:val="0"/>
              <w:adjustRightInd w:val="0"/>
              <w:spacing w:before="0" w:after="0"/>
              <w:ind w:left="22" w:firstLine="0"/>
              <w:rPr>
                <w:rFonts w:ascii="Times New Roman" w:hAnsi="Times New Roman"/>
                <w:sz w:val="20"/>
                <w:szCs w:val="20"/>
                <w:lang w:val="ru-RU" w:eastAsia="ru-RU"/>
              </w:rPr>
            </w:pPr>
            <w:r w:rsidRPr="00D67E50">
              <w:rPr>
                <w:rFonts w:ascii="Times New Roman" w:hAnsi="Times New Roman"/>
                <w:sz w:val="20"/>
                <w:szCs w:val="20"/>
                <w:lang w:val="ru-RU"/>
              </w:rPr>
              <w:t>Основные положения по допуску транспортных средств к эксплуатации и обязанностям должностных лиц по обеспечению безопасности дорожного движения (утв. Постановлением Правительства РФ от 23.10.1993 № 1090 «О правилах дорожного движения»);</w:t>
            </w:r>
          </w:p>
          <w:p w:rsidR="00812AA6" w:rsidRPr="00D67E50" w:rsidRDefault="00812AA6" w:rsidP="00812AA6">
            <w:pPr>
              <w:numPr>
                <w:ilvl w:val="0"/>
                <w:numId w:val="27"/>
              </w:numPr>
              <w:autoSpaceDE w:val="0"/>
              <w:autoSpaceDN w:val="0"/>
              <w:adjustRightInd w:val="0"/>
              <w:spacing w:before="0" w:after="0"/>
              <w:ind w:left="22" w:firstLine="0"/>
              <w:rPr>
                <w:rFonts w:ascii="Times New Roman" w:hAnsi="Times New Roman"/>
                <w:sz w:val="20"/>
                <w:szCs w:val="20"/>
                <w:lang w:val="ru-RU" w:eastAsia="ru-RU"/>
              </w:rPr>
            </w:pPr>
            <w:r w:rsidRPr="00D67E50">
              <w:rPr>
                <w:rFonts w:ascii="Times New Roman" w:hAnsi="Times New Roman"/>
                <w:sz w:val="20"/>
                <w:szCs w:val="20"/>
                <w:lang w:val="ru-RU" w:eastAsia="ru-RU"/>
              </w:rPr>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p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Технический регламент таможенного союза «О безопасности колесных транспортных средств» (утв. Решением Комиссии Таможенного союза от 09.12.2011 № 877);</w:t>
            </w:r>
          </w:p>
          <w:p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lastRenderedPageBreak/>
              <w:t xml:space="preserve">Приказ </w:t>
            </w:r>
            <w:proofErr w:type="spellStart"/>
            <w:r w:rsidRPr="00D67E50">
              <w:rPr>
                <w:rFonts w:ascii="Times New Roman" w:hAnsi="Times New Roman"/>
                <w:sz w:val="20"/>
                <w:szCs w:val="20"/>
                <w:lang w:val="ru-RU"/>
              </w:rPr>
              <w:t>Ростехнадзора</w:t>
            </w:r>
            <w:proofErr w:type="spellEnd"/>
            <w:r w:rsidRPr="00D67E50">
              <w:rPr>
                <w:rFonts w:ascii="Times New Roman" w:hAnsi="Times New Roman"/>
                <w:sz w:val="20"/>
                <w:szCs w:val="20"/>
                <w:lang w:val="ru-RU"/>
              </w:rPr>
              <w:t xml:space="preserve"> от 26.11.2020 N 461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p>
          <w:p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 xml:space="preserve">ГОСТ 31544-2012 «Машины для городского коммунального хозяйства. Специальные требования безопасности» (утв. </w:t>
            </w:r>
            <w:hyperlink r:id="rId11" w:history="1">
              <w:r w:rsidRPr="00D67E50">
                <w:rPr>
                  <w:rFonts w:ascii="Times New Roman" w:hAnsi="Times New Roman"/>
                  <w:sz w:val="20"/>
                  <w:szCs w:val="20"/>
                  <w:lang w:val="ru-RU"/>
                </w:rPr>
                <w:t>приказом</w:t>
              </w:r>
            </w:hyperlink>
            <w:r w:rsidRPr="00D67E50">
              <w:rPr>
                <w:rFonts w:ascii="Times New Roman" w:hAnsi="Times New Roman"/>
                <w:sz w:val="20"/>
                <w:szCs w:val="20"/>
                <w:lang w:val="ru-RU"/>
              </w:rPr>
              <w:t xml:space="preserve"> Федерального агентства по техническому регулированию и метрологии от 22.11.2012 № 1052-ст);</w:t>
            </w:r>
          </w:p>
          <w:p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 xml:space="preserve">ГОСТ 34350-2017 «Техника пожарная. Основные пожарные автомобили. Общие технические требования. Методы испытаний» (утв. </w:t>
            </w:r>
            <w:hyperlink r:id="rId12" w:history="1">
              <w:r w:rsidRPr="00D67E50">
                <w:rPr>
                  <w:rFonts w:ascii="Times New Roman" w:hAnsi="Times New Roman"/>
                  <w:sz w:val="20"/>
                  <w:szCs w:val="20"/>
                  <w:lang w:val="ru-RU"/>
                </w:rPr>
                <w:t>приказом</w:t>
              </w:r>
            </w:hyperlink>
            <w:r w:rsidRPr="00D67E50">
              <w:rPr>
                <w:rFonts w:ascii="Times New Roman" w:hAnsi="Times New Roman"/>
                <w:sz w:val="20"/>
                <w:szCs w:val="20"/>
                <w:lang w:val="ru-RU"/>
              </w:rPr>
              <w:t xml:space="preserve"> </w:t>
            </w:r>
            <w:proofErr w:type="spellStart"/>
            <w:r w:rsidRPr="00D67E50">
              <w:rPr>
                <w:rFonts w:ascii="Times New Roman" w:hAnsi="Times New Roman"/>
                <w:sz w:val="20"/>
                <w:szCs w:val="20"/>
                <w:lang w:val="ru-RU"/>
              </w:rPr>
              <w:t>Росстандарта</w:t>
            </w:r>
            <w:proofErr w:type="spellEnd"/>
            <w:r w:rsidRPr="00D67E50">
              <w:rPr>
                <w:rFonts w:ascii="Times New Roman" w:hAnsi="Times New Roman"/>
                <w:sz w:val="20"/>
                <w:szCs w:val="20"/>
                <w:lang w:val="ru-RU"/>
              </w:rPr>
              <w:t xml:space="preserve"> от 25.09.2018 № 650-ст);</w:t>
            </w:r>
          </w:p>
          <w:p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 xml:space="preserve">ГОСТ 12.2.011-2012 «Межгосударственный стандарт. Система стандартов безопасности труда. Машины строительные, дорожные и землеройные. Общие требования безопасности» (утв. приказом </w:t>
            </w:r>
            <w:proofErr w:type="spellStart"/>
            <w:r w:rsidRPr="00D67E50">
              <w:rPr>
                <w:rFonts w:ascii="Times New Roman" w:hAnsi="Times New Roman"/>
                <w:sz w:val="20"/>
                <w:szCs w:val="20"/>
                <w:lang w:val="ru-RU"/>
              </w:rPr>
              <w:t>Росстандарта</w:t>
            </w:r>
            <w:proofErr w:type="spellEnd"/>
            <w:r w:rsidRPr="00D67E50">
              <w:rPr>
                <w:rFonts w:ascii="Times New Roman" w:hAnsi="Times New Roman"/>
                <w:sz w:val="20"/>
                <w:szCs w:val="20"/>
                <w:lang w:val="ru-RU"/>
              </w:rPr>
              <w:t xml:space="preserve"> от 28.08.2013 N 627-ст);</w:t>
            </w:r>
          </w:p>
          <w:p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 xml:space="preserve">ТР ТС 031/2012 - Технический регламент Таможенного союза «О безопасности сельскохозяйственных и лесохозяйственных тракторов и прицепов к ним»; </w:t>
            </w:r>
          </w:p>
          <w:p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Постановление Правительства РФ от 2 ноября 2022 г. N 1967 "Об утверждении требований к техническому состоянию и эксплуатации самоходных машин и других видов техники, изготовленных и допущенных к эксплуатации до вступления в силу технических регламентов Таможенного союза, регулирующих вопросы безопасности самоходных машин и других видов техники";</w:t>
            </w:r>
          </w:p>
          <w:p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ГОСТ 33665-2015 «Автомобили скорой медицинской помощи. Технические требования и методы испытаний.»;</w:t>
            </w:r>
          </w:p>
          <w:p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ГОСТ 33666-2015 «Автомобильные транспортные средства для транспортирования и заправки нефтепродуктов. Технические требования»;</w:t>
            </w:r>
          </w:p>
          <w:p w:rsidR="00812AA6" w:rsidRPr="00D67E50" w:rsidDel="00AC2157"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ГОСТ 22827-2020 «Краны грузоподъемные. Краны стреловые самоходные. Общие технические требования».</w:t>
            </w:r>
          </w:p>
        </w:tc>
      </w:tr>
      <w:tr w:rsidR="00812AA6" w:rsidRPr="00812AA6" w:rsidTr="00812AA6">
        <w:trPr>
          <w:trHeight w:val="981"/>
        </w:trPr>
        <w:tc>
          <w:tcPr>
            <w:tcW w:w="9356" w:type="dxa"/>
            <w:shd w:val="clear" w:color="auto" w:fill="auto"/>
          </w:tcPr>
          <w:p w:rsidR="00812AA6" w:rsidRPr="00812AA6" w:rsidRDefault="00812AA6" w:rsidP="00812AA6">
            <w:pPr>
              <w:autoSpaceDE w:val="0"/>
              <w:autoSpaceDN w:val="0"/>
              <w:ind w:left="71" w:firstLine="0"/>
              <w:rPr>
                <w:rFonts w:ascii="Times New Roman" w:hAnsi="Times New Roman"/>
                <w:sz w:val="20"/>
                <w:szCs w:val="20"/>
                <w:lang w:val="ru-RU"/>
              </w:rPr>
            </w:pPr>
            <w:r>
              <w:rPr>
                <w:rFonts w:ascii="Times New Roman" w:hAnsi="Times New Roman"/>
                <w:sz w:val="20"/>
                <w:szCs w:val="20"/>
                <w:lang w:val="ru-RU"/>
              </w:rPr>
              <w:lastRenderedPageBreak/>
              <w:t xml:space="preserve">8.8. </w:t>
            </w:r>
            <w:r w:rsidRPr="00812AA6">
              <w:rPr>
                <w:rFonts w:ascii="Times New Roman" w:hAnsi="Times New Roman"/>
                <w:sz w:val="20"/>
                <w:szCs w:val="20"/>
                <w:lang w:val="ru-RU"/>
              </w:rPr>
              <w:t>На АТС и СТ не должно быть поврежденных или отсутствующих зеркал заднего вида и внешних световых приборов. АТС и СТ, въезжающие и работающие на территории производственных объектов Компании и линейной части нефтепровода КТК, связанную с разгерметизацией его внутренней полости, должны быть укомплектованы искрогасителями.</w:t>
            </w:r>
          </w:p>
          <w:p w:rsidR="00812AA6" w:rsidRPr="00D67E50" w:rsidDel="00AC2157" w:rsidRDefault="00812AA6" w:rsidP="00812AA6">
            <w:pPr>
              <w:tabs>
                <w:tab w:val="left" w:pos="284"/>
              </w:tabs>
              <w:autoSpaceDE w:val="0"/>
              <w:autoSpaceDN w:val="0"/>
              <w:adjustRightInd w:val="0"/>
              <w:spacing w:before="0" w:after="0"/>
              <w:ind w:left="35" w:firstLine="0"/>
              <w:rPr>
                <w:rFonts w:ascii="Times New Roman" w:hAnsi="Times New Roman"/>
                <w:sz w:val="20"/>
                <w:szCs w:val="20"/>
                <w:lang w:val="ru-RU"/>
              </w:rPr>
            </w:pPr>
            <w:r w:rsidRPr="00D67E50">
              <w:rPr>
                <w:rFonts w:ascii="Times New Roman" w:hAnsi="Times New Roman"/>
                <w:sz w:val="20"/>
                <w:szCs w:val="20"/>
                <w:lang w:val="ru-RU"/>
              </w:rPr>
              <w:t>Компания имеет право не допустить на объект АТС и СТ,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w:t>
            </w:r>
          </w:p>
        </w:tc>
      </w:tr>
      <w:tr w:rsidR="00812AA6" w:rsidRPr="00812AA6" w:rsidTr="00812AA6">
        <w:trPr>
          <w:trHeight w:val="1642"/>
        </w:trPr>
        <w:tc>
          <w:tcPr>
            <w:tcW w:w="9356" w:type="dxa"/>
            <w:shd w:val="clear" w:color="auto" w:fill="auto"/>
          </w:tcPr>
          <w:p w:rsidR="00812AA6" w:rsidRPr="00D67E50" w:rsidRDefault="00812AA6" w:rsidP="00812AA6">
            <w:pPr>
              <w:autoSpaceDE w:val="0"/>
              <w:autoSpaceDN w:val="0"/>
              <w:spacing w:before="0" w:after="0"/>
              <w:ind w:left="22" w:firstLine="0"/>
              <w:rPr>
                <w:rFonts w:ascii="Times New Roman" w:hAnsi="Times New Roman"/>
                <w:sz w:val="20"/>
                <w:szCs w:val="20"/>
                <w:lang w:val="ru-RU"/>
              </w:rPr>
            </w:pPr>
            <w:r>
              <w:rPr>
                <w:rFonts w:ascii="Times New Roman" w:hAnsi="Times New Roman"/>
                <w:sz w:val="20"/>
                <w:szCs w:val="20"/>
                <w:lang w:val="ru-RU"/>
              </w:rPr>
              <w:t xml:space="preserve">8.9. </w:t>
            </w:r>
            <w:r w:rsidRPr="00D67E50">
              <w:rPr>
                <w:rFonts w:ascii="Times New Roman" w:hAnsi="Times New Roman"/>
                <w:sz w:val="20"/>
                <w:szCs w:val="20"/>
                <w:lang w:val="ru-RU"/>
              </w:rPr>
              <w:t>Водителям/машинистам АТС и СТ на автомобильном шасси категорически запрещено во время управления пользоваться мобильными устройствами: телефонами,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и СТ, а также использовать мобильный телефон, в том числе в режиме «</w:t>
            </w:r>
            <w:proofErr w:type="spellStart"/>
            <w:r w:rsidRPr="00D67E50">
              <w:rPr>
                <w:rFonts w:ascii="Times New Roman" w:hAnsi="Times New Roman"/>
                <w:sz w:val="20"/>
                <w:szCs w:val="20"/>
              </w:rPr>
              <w:t>HandsFree</w:t>
            </w:r>
            <w:proofErr w:type="spellEnd"/>
            <w:r w:rsidRPr="00D67E50">
              <w:rPr>
                <w:rFonts w:ascii="Times New Roman" w:hAnsi="Times New Roman"/>
                <w:sz w:val="20"/>
                <w:szCs w:val="20"/>
                <w:lang w:val="ru-RU"/>
              </w:rPr>
              <w:t>» при управлении ТС.</w:t>
            </w:r>
          </w:p>
          <w:p w:rsidR="00812AA6" w:rsidRPr="00D67E50" w:rsidDel="00B9488C" w:rsidRDefault="00812AA6" w:rsidP="00812AA6">
            <w:p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 xml:space="preserve">Машинистам СТ категорически запрещено пользоваться мобильными устройствами во время движения, а также при работе с оборудованием и механизмами, установленными на СТ. </w:t>
            </w:r>
          </w:p>
        </w:tc>
      </w:tr>
      <w:tr w:rsidR="00812AA6" w:rsidRPr="00812AA6" w:rsidTr="00812AA6">
        <w:trPr>
          <w:trHeight w:val="699"/>
        </w:trPr>
        <w:tc>
          <w:tcPr>
            <w:tcW w:w="9356" w:type="dxa"/>
            <w:shd w:val="clear" w:color="auto" w:fill="auto"/>
          </w:tcPr>
          <w:p w:rsidR="00812AA6" w:rsidRPr="00D67E50" w:rsidDel="00B9488C" w:rsidRDefault="00812AA6" w:rsidP="00812AA6">
            <w:pPr>
              <w:autoSpaceDE w:val="0"/>
              <w:autoSpaceDN w:val="0"/>
              <w:spacing w:before="0" w:after="0"/>
              <w:ind w:left="22" w:firstLine="0"/>
              <w:rPr>
                <w:rFonts w:ascii="Times New Roman" w:hAnsi="Times New Roman"/>
                <w:sz w:val="20"/>
                <w:szCs w:val="20"/>
                <w:lang w:val="ru-RU"/>
              </w:rPr>
            </w:pPr>
            <w:r>
              <w:rPr>
                <w:rFonts w:ascii="Times New Roman" w:hAnsi="Times New Roman"/>
                <w:sz w:val="20"/>
                <w:szCs w:val="20"/>
                <w:lang w:val="ru-RU"/>
              </w:rPr>
              <w:t xml:space="preserve">8.10. </w:t>
            </w:r>
            <w:r w:rsidRPr="00D67E50">
              <w:rPr>
                <w:rFonts w:ascii="Times New Roman" w:hAnsi="Times New Roman"/>
                <w:sz w:val="20"/>
                <w:szCs w:val="20"/>
                <w:lang w:val="ru-RU"/>
              </w:rPr>
              <w:t>После заключения Договора все АТС и СТ, которые Подрядчик планирует использовать в рамках данного Договора, должны быть представлены к осмотру уполномоченным сотрудникам Транспортного отдела и/или отдела ОТ, ПБ и ООС Компании. Данное требование относится ко всем АТС и СТ независимо от того будут ли они использоваться Подрядчиком на производственных объектах или ЛЧ МН КТК, или для решения иных задач Подрядчиком в рамках исполнения Договора.</w:t>
            </w:r>
          </w:p>
        </w:tc>
      </w:tr>
      <w:tr w:rsidR="00812AA6" w:rsidRPr="00812AA6" w:rsidTr="00812AA6">
        <w:trPr>
          <w:trHeight w:val="558"/>
        </w:trPr>
        <w:tc>
          <w:tcPr>
            <w:tcW w:w="9356" w:type="dxa"/>
            <w:shd w:val="clear" w:color="auto" w:fill="auto"/>
          </w:tcPr>
          <w:p w:rsidR="00812AA6" w:rsidRPr="00D67E50" w:rsidRDefault="00812AA6" w:rsidP="00812AA6">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8.1</w:t>
            </w:r>
            <w:r w:rsidR="00184CF9">
              <w:rPr>
                <w:rFonts w:ascii="Times New Roman" w:hAnsi="Times New Roman"/>
                <w:sz w:val="20"/>
                <w:szCs w:val="20"/>
                <w:lang w:val="ru-RU"/>
              </w:rPr>
              <w:t>1</w:t>
            </w:r>
            <w:r w:rsidRPr="00D67E50">
              <w:rPr>
                <w:rFonts w:ascii="Times New Roman" w:hAnsi="Times New Roman"/>
                <w:sz w:val="20"/>
                <w:szCs w:val="20"/>
                <w:lang w:val="ru-RU"/>
              </w:rPr>
              <w:t>. В случае длительного размещения (более одних суток) АТС и СТ Подрядчика на объектах Компании, Подрядчик должен организовать средства защиты (установить поддоны) от потенциальных утечек технических жидкостей из систем АТС и СТ на территории объекта.</w:t>
            </w:r>
          </w:p>
          <w:p w:rsidR="00812AA6" w:rsidRPr="00D67E50" w:rsidRDefault="00812AA6" w:rsidP="00812AA6">
            <w:pPr>
              <w:tabs>
                <w:tab w:val="left" w:pos="0"/>
                <w:tab w:val="left" w:pos="426"/>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На объектах Компании и в охранной зоне Подрядчику запрещается производить ремонт, техническое обслуживание, мойку и заправку топливом АТС и СТ и любые другие действия с АТС и СТ, которые могут привести к разливу технических жидкостей.</w:t>
            </w:r>
          </w:p>
          <w:p w:rsidR="00812AA6" w:rsidRPr="00D67E50" w:rsidRDefault="00812AA6" w:rsidP="00812AA6">
            <w:pPr>
              <w:tabs>
                <w:tab w:val="left" w:pos="0"/>
                <w:tab w:val="left" w:pos="426"/>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На объектах Компании и прилегающей территории парковка и хранение АТС и СТ Подрядчика на открытом грунте, включая почвенный покров, запрещены. Парковка или стоянка АТС и СТ Подрядчика разрешается только на специально организованных Компанией/Подрядчиком стоянках/ парковочных местах.</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9. ПОЛИТИКА В ОТНОШЕНИИ ЗАПРЕТА НА УПОТРЕБЛЕНИЕ АЛКОГОЛЯ, НАРКОТИКОВ, ПСИХОТРОПНЫХ, ТОКСИЧЕСКИХ ВЕЩЕСТВ И ПРЕКУРСОРОВ</w:t>
            </w:r>
          </w:p>
        </w:tc>
      </w:tr>
      <w:tr w:rsidR="00812AA6" w:rsidRPr="00D67E50" w:rsidTr="00812AA6">
        <w:tc>
          <w:tcPr>
            <w:tcW w:w="9356" w:type="dxa"/>
            <w:shd w:val="clear" w:color="auto" w:fill="auto"/>
          </w:tcPr>
          <w:p w:rsidR="00812AA6" w:rsidRPr="00D67E50" w:rsidRDefault="00812AA6" w:rsidP="00812AA6">
            <w:pPr>
              <w:numPr>
                <w:ilvl w:val="1"/>
                <w:numId w:val="16"/>
              </w:numPr>
              <w:tabs>
                <w:tab w:val="left" w:pos="284"/>
              </w:tabs>
              <w:autoSpaceDE w:val="0"/>
              <w:autoSpaceDN w:val="0"/>
              <w:adjustRightInd w:val="0"/>
              <w:spacing w:before="0" w:after="0"/>
              <w:jc w:val="left"/>
              <w:rPr>
                <w:rFonts w:ascii="Times New Roman" w:hAnsi="Times New Roman"/>
                <w:sz w:val="20"/>
                <w:szCs w:val="20"/>
                <w:lang w:val="en-GB"/>
              </w:rPr>
            </w:pPr>
            <w:r w:rsidRPr="00812AA6">
              <w:rPr>
                <w:rFonts w:ascii="Times New Roman" w:hAnsi="Times New Roman"/>
                <w:sz w:val="20"/>
                <w:szCs w:val="20"/>
                <w:lang w:val="ru-RU"/>
              </w:rPr>
              <w:t xml:space="preserve"> </w:t>
            </w:r>
            <w:r w:rsidRPr="00D67E50">
              <w:rPr>
                <w:rFonts w:ascii="Times New Roman" w:hAnsi="Times New Roman"/>
                <w:sz w:val="20"/>
                <w:szCs w:val="20"/>
                <w:lang w:val="ru-RU"/>
              </w:rPr>
              <w:t>Подрядчик</w:t>
            </w:r>
            <w:r w:rsidRPr="00D67E50">
              <w:rPr>
                <w:rFonts w:ascii="Times New Roman" w:hAnsi="Times New Roman"/>
                <w:sz w:val="20"/>
                <w:szCs w:val="20"/>
                <w:lang w:val="en-GB"/>
              </w:rPr>
              <w:t xml:space="preserve"> </w:t>
            </w:r>
            <w:proofErr w:type="spellStart"/>
            <w:r w:rsidRPr="00D67E50">
              <w:rPr>
                <w:rFonts w:ascii="Times New Roman" w:hAnsi="Times New Roman"/>
                <w:sz w:val="20"/>
                <w:szCs w:val="20"/>
                <w:lang w:val="en-GB"/>
              </w:rPr>
              <w:t>обязан</w:t>
            </w:r>
            <w:proofErr w:type="spellEnd"/>
            <w:r w:rsidRPr="00D67E50">
              <w:rPr>
                <w:rFonts w:ascii="Times New Roman" w:hAnsi="Times New Roman"/>
                <w:sz w:val="20"/>
                <w:szCs w:val="20"/>
                <w:lang w:val="en-GB"/>
              </w:rPr>
              <w:t>:</w:t>
            </w:r>
          </w:p>
        </w:tc>
      </w:tr>
      <w:tr w:rsidR="00812AA6" w:rsidRPr="00812AA6" w:rsidTr="00812AA6">
        <w:tc>
          <w:tcPr>
            <w:tcW w:w="9356" w:type="dxa"/>
            <w:shd w:val="clear" w:color="auto" w:fill="auto"/>
          </w:tcPr>
          <w:p w:rsidR="00812AA6" w:rsidRPr="00D67E50" w:rsidRDefault="00812AA6" w:rsidP="00812AA6">
            <w:pPr>
              <w:numPr>
                <w:ilvl w:val="1"/>
                <w:numId w:val="8"/>
              </w:numPr>
              <w:tabs>
                <w:tab w:val="num" w:pos="0"/>
                <w:tab w:val="left" w:pos="284"/>
              </w:tabs>
              <w:autoSpaceDE w:val="0"/>
              <w:autoSpaceDN w:val="0"/>
              <w:adjustRightInd w:val="0"/>
              <w:spacing w:before="0" w:after="0"/>
              <w:ind w:left="0" w:firstLine="142"/>
              <w:rPr>
                <w:rFonts w:ascii="Times New Roman" w:hAnsi="Times New Roman"/>
                <w:sz w:val="20"/>
                <w:szCs w:val="20"/>
                <w:lang w:val="ru-RU"/>
              </w:rPr>
            </w:pPr>
            <w:r w:rsidRPr="00D67E50">
              <w:rPr>
                <w:rFonts w:ascii="Times New Roman" w:hAnsi="Times New Roman"/>
                <w:sz w:val="20"/>
                <w:szCs w:val="20"/>
                <w:lang w:val="ru-RU"/>
              </w:rPr>
              <w:t xml:space="preserve">     не допускать к работе (отстранить от работы) работников Подрядчика, появившихся на объекте Компании в состоянии алкогольного, наркотического или токсического опьянения.  </w:t>
            </w:r>
          </w:p>
        </w:tc>
      </w:tr>
      <w:tr w:rsidR="00812AA6" w:rsidRPr="00812AA6" w:rsidTr="00812AA6">
        <w:tc>
          <w:tcPr>
            <w:tcW w:w="9356" w:type="dxa"/>
            <w:shd w:val="clear" w:color="auto" w:fill="auto"/>
          </w:tcPr>
          <w:p w:rsidR="00812AA6" w:rsidRPr="00D67E50" w:rsidRDefault="00812AA6" w:rsidP="00812AA6">
            <w:pPr>
              <w:numPr>
                <w:ilvl w:val="1"/>
                <w:numId w:val="8"/>
              </w:numPr>
              <w:tabs>
                <w:tab w:val="left" w:pos="284"/>
              </w:tabs>
              <w:autoSpaceDE w:val="0"/>
              <w:autoSpaceDN w:val="0"/>
              <w:adjustRightInd w:val="0"/>
              <w:spacing w:before="0" w:after="0"/>
              <w:ind w:left="0" w:firstLine="142"/>
              <w:rPr>
                <w:rFonts w:ascii="Times New Roman" w:hAnsi="Times New Roman"/>
                <w:sz w:val="20"/>
                <w:szCs w:val="20"/>
                <w:lang w:val="ru-RU"/>
              </w:rPr>
            </w:pPr>
            <w:r w:rsidRPr="00812AA6">
              <w:rPr>
                <w:rFonts w:ascii="Times New Roman" w:hAnsi="Times New Roman"/>
                <w:sz w:val="20"/>
                <w:szCs w:val="20"/>
                <w:lang w:val="ru-RU"/>
              </w:rPr>
              <w:lastRenderedPageBreak/>
              <w:t xml:space="preserve">     </w:t>
            </w:r>
            <w:r w:rsidRPr="00D67E50">
              <w:rPr>
                <w:rFonts w:ascii="Times New Roman" w:hAnsi="Times New Roman"/>
                <w:sz w:val="20"/>
                <w:szCs w:val="20"/>
                <w:lang w:val="ru-RU"/>
              </w:rPr>
              <w:t xml:space="preserve">ввести полный запрет на пронос, хранение, распространение и употребление на территории объектов Компании алкогольных напитков, наркотических, психотропных, токсических веществ и </w:t>
            </w:r>
            <w:proofErr w:type="spellStart"/>
            <w:r w:rsidRPr="00D67E50">
              <w:rPr>
                <w:rFonts w:ascii="Times New Roman" w:hAnsi="Times New Roman"/>
                <w:sz w:val="20"/>
                <w:szCs w:val="20"/>
                <w:lang w:val="ru-RU"/>
              </w:rPr>
              <w:t>прекурсоров</w:t>
            </w:r>
            <w:proofErr w:type="spellEnd"/>
            <w:r w:rsidRPr="00D67E50">
              <w:rPr>
                <w:rFonts w:ascii="Times New Roman" w:hAnsi="Times New Roman"/>
                <w:sz w:val="20"/>
                <w:szCs w:val="20"/>
                <w:lang w:val="ru-RU"/>
              </w:rPr>
              <w:t xml:space="preserve">. </w:t>
            </w:r>
          </w:p>
        </w:tc>
      </w:tr>
      <w:tr w:rsidR="00812AA6" w:rsidRPr="00812AA6" w:rsidTr="00812AA6">
        <w:tc>
          <w:tcPr>
            <w:tcW w:w="9356" w:type="dxa"/>
            <w:shd w:val="clear" w:color="auto" w:fill="auto"/>
          </w:tcPr>
          <w:p w:rsidR="00812AA6" w:rsidRPr="00D67E50" w:rsidRDefault="00812AA6" w:rsidP="00812AA6">
            <w:pPr>
              <w:numPr>
                <w:ilvl w:val="1"/>
                <w:numId w:val="16"/>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В целях обеспечения контроля за указанными ограничениями Компания имеет право производить проверки и осмотр/досмотр всех АТС и СТ, вещей и материалов, доставляемых на объекты Компании. Если в результате подобного  осмотра/досмотра будут обнаружены указанные запрещенные вещества, то АТС/СТ не допускается на объект  Компании, работник(и) Подрядчика не допускается на рабочее место.</w:t>
            </w:r>
          </w:p>
        </w:tc>
      </w:tr>
      <w:tr w:rsidR="00812AA6" w:rsidRPr="00812AA6" w:rsidTr="00812AA6">
        <w:tc>
          <w:tcPr>
            <w:tcW w:w="9356" w:type="dxa"/>
            <w:shd w:val="clear" w:color="auto" w:fill="auto"/>
          </w:tcPr>
          <w:p w:rsidR="00812AA6" w:rsidRPr="00D67E50" w:rsidRDefault="00812AA6" w:rsidP="00812AA6">
            <w:pPr>
              <w:numPr>
                <w:ilvl w:val="1"/>
                <w:numId w:val="16"/>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Компании/третьими лицами, привлекаемыми Компанией по договору оказания 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РФ.</w:t>
            </w:r>
          </w:p>
        </w:tc>
      </w:tr>
      <w:tr w:rsidR="00812AA6" w:rsidRPr="00812AA6" w:rsidTr="00812AA6">
        <w:tc>
          <w:tcPr>
            <w:tcW w:w="9356" w:type="dxa"/>
            <w:shd w:val="clear" w:color="auto" w:fill="auto"/>
          </w:tcPr>
          <w:p w:rsidR="00812AA6" w:rsidRPr="00D67E50" w:rsidRDefault="00812AA6" w:rsidP="00812AA6">
            <w:pPr>
              <w:numPr>
                <w:ilvl w:val="1"/>
                <w:numId w:val="16"/>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Компания имеет право в любое время проверять исполнение Подрядчиком обязанностей, предусмотренных настоящим разделом. В случае возникновения у Компании подозрения о наличии на объектах Компании работников Подрядчика в состоянии алкогольного, наркотического или токсического опьянения, а также о наличии фактов употребления алкоголя, Подрядчик обязан по требованию Компании незамедлительно отстранить от работы этих работников и направить их на медицинское освидетельствование.</w:t>
            </w:r>
          </w:p>
        </w:tc>
      </w:tr>
      <w:tr w:rsidR="00812AA6" w:rsidRPr="00812AA6" w:rsidTr="00812AA6">
        <w:tc>
          <w:tcPr>
            <w:tcW w:w="9356" w:type="dxa"/>
            <w:shd w:val="clear" w:color="auto" w:fill="auto"/>
          </w:tcPr>
          <w:p w:rsidR="00812AA6" w:rsidRPr="00D67E50" w:rsidRDefault="00812AA6" w:rsidP="00812AA6">
            <w:pPr>
              <w:numPr>
                <w:ilvl w:val="1"/>
                <w:numId w:val="16"/>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В случае подтверждения алкогольного, наркотического или токсического опьянения работники Подрядчика / Субподрядчика подлежат немедленному удалению с места выполнения работ с последующим наложением запрета на доступ на любые объекты Компании.</w:t>
            </w:r>
          </w:p>
        </w:tc>
      </w:tr>
      <w:tr w:rsidR="00812AA6" w:rsidRPr="00D67E50"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10. ПРОВЕРКИ СООТВЕТСТВИЯ</w:t>
            </w:r>
          </w:p>
        </w:tc>
      </w:tr>
      <w:tr w:rsidR="00812AA6" w:rsidRPr="00812AA6" w:rsidTr="00812AA6">
        <w:tc>
          <w:tcPr>
            <w:tcW w:w="9356" w:type="dxa"/>
            <w:shd w:val="clear" w:color="auto" w:fill="auto"/>
          </w:tcPr>
          <w:p w:rsidR="00812AA6" w:rsidRPr="00D67E50" w:rsidRDefault="00812AA6" w:rsidP="00812AA6">
            <w:pPr>
              <w:tabs>
                <w:tab w:val="left" w:pos="0"/>
              </w:tabs>
              <w:autoSpaceDE w:val="0"/>
              <w:autoSpaceDN w:val="0"/>
              <w:adjustRightInd w:val="0"/>
              <w:ind w:firstLine="0"/>
              <w:rPr>
                <w:rFonts w:ascii="Times New Roman" w:hAnsi="Times New Roman"/>
                <w:vanish/>
                <w:sz w:val="20"/>
                <w:szCs w:val="20"/>
                <w:lang w:val="ru-RU" w:eastAsia="ru-RU"/>
              </w:rPr>
            </w:pPr>
            <w:r w:rsidRPr="00D67E50">
              <w:rPr>
                <w:rFonts w:ascii="Times New Roman" w:hAnsi="Times New Roman"/>
                <w:sz w:val="20"/>
                <w:szCs w:val="20"/>
                <w:lang w:val="ru-RU" w:eastAsia="ru-RU"/>
              </w:rPr>
              <w:t xml:space="preserve">10.1. В период выполнения Работ по Договору Компания оставляет за собой право в любое время провести проверку соответствия обеспечения мер безопасности на месте проведения Работ требованиям, предъявляемым настоящим приложением, включая мобилизацию и демобилизацию. </w:t>
            </w:r>
          </w:p>
        </w:tc>
      </w:tr>
      <w:tr w:rsidR="00812AA6" w:rsidRPr="00812AA6" w:rsidTr="00812AA6">
        <w:tc>
          <w:tcPr>
            <w:tcW w:w="9356" w:type="dxa"/>
            <w:shd w:val="clear" w:color="auto" w:fill="auto"/>
          </w:tcPr>
          <w:p w:rsidR="00812AA6" w:rsidRPr="00D67E50" w:rsidRDefault="00812AA6" w:rsidP="00812AA6">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10.2. В случае если срок выполнения Работ или срок действия Договора превышает 1 (один) год, Компанией проводятся официальные комплексные проверки соответствия деятельности Подрядчика предъявляемым требованиям в области ОТ, ПБ и ООС в рамках проверок производственного контроля, целевых проверок ОТ, ПБ и ООС, целевых проверок Транспортного отдела по вопросам эксплуатации АТС и СТ и обеспечения безопасности дорожного движения, внутренних аудитов системы управления ОТ, ПБ и ООС. Периодичность проведения проверок устанавливается Компанией. Результаты проверок оформляются актами, предписаниями, подписываемыми представителями Сторон. Акты и предписания являются обязательными к исполнению. С целью подтверждения устранения выявленных нарушений Подрядчик должен предоставить письменный отчёт и/или план мероприятий по устранению нарушений. </w:t>
            </w:r>
          </w:p>
        </w:tc>
      </w:tr>
      <w:tr w:rsidR="00812AA6" w:rsidRPr="00D67E50"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11. ОХРАНА ОКРУЖАЮЩЕЙ СРЕДЫ</w:t>
            </w:r>
          </w:p>
        </w:tc>
      </w:tr>
      <w:tr w:rsidR="00812AA6" w:rsidRPr="00812AA6" w:rsidTr="00812AA6">
        <w:tc>
          <w:tcPr>
            <w:tcW w:w="9356" w:type="dxa"/>
            <w:shd w:val="clear" w:color="auto" w:fill="auto"/>
          </w:tcPr>
          <w:p w:rsidR="00812AA6" w:rsidRPr="00D67E50" w:rsidRDefault="00812AA6" w:rsidP="00812AA6">
            <w:pPr>
              <w:numPr>
                <w:ilvl w:val="1"/>
                <w:numId w:val="17"/>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Для выполнения Работ Подрядчик обязан:</w:t>
            </w:r>
          </w:p>
        </w:tc>
      </w:tr>
      <w:tr w:rsidR="00812AA6" w:rsidRPr="00812AA6" w:rsidTr="00812AA6">
        <w:tc>
          <w:tcPr>
            <w:tcW w:w="9356" w:type="dxa"/>
            <w:shd w:val="clear" w:color="auto" w:fill="auto"/>
          </w:tcPr>
          <w:p w:rsidR="00812AA6" w:rsidRPr="00D67E50" w:rsidRDefault="00812AA6" w:rsidP="00812AA6">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установленном законодательством РФ порядке;</w:t>
            </w:r>
          </w:p>
        </w:tc>
      </w:tr>
      <w:tr w:rsidR="00812AA6" w:rsidRPr="00812AA6" w:rsidTr="00812AA6">
        <w:tc>
          <w:tcPr>
            <w:tcW w:w="9356" w:type="dxa"/>
            <w:shd w:val="clear" w:color="auto" w:fill="auto"/>
          </w:tcPr>
          <w:p w:rsidR="00812AA6" w:rsidRPr="00D67E50" w:rsidRDefault="00812AA6" w:rsidP="00812AA6">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r>
      <w:tr w:rsidR="00812AA6" w:rsidRPr="00812AA6" w:rsidTr="00812AA6">
        <w:tc>
          <w:tcPr>
            <w:tcW w:w="9356" w:type="dxa"/>
            <w:shd w:val="clear" w:color="auto" w:fill="auto"/>
          </w:tcPr>
          <w:p w:rsidR="00812AA6" w:rsidRPr="00D67E50" w:rsidRDefault="00812AA6" w:rsidP="00812AA6">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самостоятельно вносить платежи 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w:t>
            </w:r>
          </w:p>
        </w:tc>
      </w:tr>
      <w:tr w:rsidR="00812AA6" w:rsidRPr="00812AA6" w:rsidTr="00812AA6">
        <w:tc>
          <w:tcPr>
            <w:tcW w:w="9356" w:type="dxa"/>
            <w:shd w:val="clear" w:color="auto" w:fill="auto"/>
          </w:tcPr>
          <w:p w:rsidR="00812AA6" w:rsidRPr="00D67E50" w:rsidRDefault="00812AA6" w:rsidP="00812AA6">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Самостоятельно проводить производственный экологический контроль собственных/переданных в </w:t>
            </w:r>
          </w:p>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Эксплуатацию (управление) объектов негативного воздействия (источников выбросов, мест накопления отходов и водопользования) на территории Компании  согласно самостоятельно разработанным в установленном порядке программам производственного экологического  контроля;</w:t>
            </w:r>
          </w:p>
        </w:tc>
      </w:tr>
      <w:tr w:rsidR="00812AA6" w:rsidRPr="00812AA6" w:rsidTr="00812AA6">
        <w:tc>
          <w:tcPr>
            <w:tcW w:w="9356" w:type="dxa"/>
            <w:shd w:val="clear" w:color="auto" w:fill="auto"/>
          </w:tcPr>
          <w:p w:rsidR="00812AA6" w:rsidRPr="00D67E50" w:rsidRDefault="00812AA6" w:rsidP="00812AA6">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строго соблюдать все применимые требования природоохранного законодательства всех уровней, а также корпоративных стандартов Компании, доведенные до Подрядчика в установленном порядке.  </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11.2. 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РФ и своевременно удалять с территории Компании и близлежащего пространства все отходы, образующиеся в результате работ, проводимых Подрядчиком и его </w:t>
            </w:r>
            <w:r w:rsidRPr="00D67E50">
              <w:rPr>
                <w:rFonts w:ascii="Times New Roman" w:hAnsi="Times New Roman"/>
                <w:sz w:val="20"/>
                <w:szCs w:val="20"/>
                <w:lang w:val="ru-RU"/>
              </w:rPr>
              <w:lastRenderedPageBreak/>
              <w:t>субподрядчиком(</w:t>
            </w:r>
            <w:proofErr w:type="spellStart"/>
            <w:r w:rsidRPr="00D67E50">
              <w:rPr>
                <w:rFonts w:ascii="Times New Roman" w:hAnsi="Times New Roman"/>
                <w:sz w:val="20"/>
                <w:szCs w:val="20"/>
                <w:lang w:val="ru-RU"/>
              </w:rPr>
              <w:t>ами</w:t>
            </w:r>
            <w:proofErr w:type="spellEnd"/>
            <w:r w:rsidRPr="00D67E50">
              <w:rPr>
                <w:rFonts w:ascii="Times New Roman" w:hAnsi="Times New Roman"/>
                <w:sz w:val="20"/>
                <w:szCs w:val="20"/>
                <w:lang w:val="ru-RU"/>
              </w:rPr>
              <w:t>), и утилизировать их самостоятельно, без дополнительных расходов для Компании, за исключением тех случаев, когда отход принадлежит Компании, а также осуществлять все расчеты и платежи, связанные с негативным 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r>
      <w:tr w:rsidR="00812AA6" w:rsidRPr="00812AA6" w:rsidTr="00812AA6">
        <w:tc>
          <w:tcPr>
            <w:tcW w:w="9356" w:type="dxa"/>
            <w:shd w:val="clear" w:color="auto" w:fill="auto"/>
          </w:tcPr>
          <w:p w:rsidR="00812AA6" w:rsidRPr="00D67E50" w:rsidRDefault="00812AA6" w:rsidP="00812AA6">
            <w:pPr>
              <w:numPr>
                <w:ilvl w:val="1"/>
                <w:numId w:val="18"/>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lastRenderedPageBreak/>
              <w:t xml:space="preserve">Подрядчик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Компании. Подрядчик должен разработать и утвердить паспорта отходов </w:t>
            </w:r>
            <w:r w:rsidRPr="00D67E50">
              <w:rPr>
                <w:rFonts w:ascii="Times New Roman" w:hAnsi="Times New Roman"/>
                <w:sz w:val="20"/>
                <w:szCs w:val="20"/>
                <w:lang w:val="en-GB"/>
              </w:rPr>
              <w:t>I</w:t>
            </w:r>
            <w:r w:rsidRPr="00D67E50">
              <w:rPr>
                <w:rFonts w:ascii="Times New Roman" w:hAnsi="Times New Roman"/>
                <w:sz w:val="20"/>
                <w:szCs w:val="20"/>
                <w:lang w:val="ru-RU"/>
              </w:rPr>
              <w:t>-</w:t>
            </w:r>
            <w:r w:rsidRPr="00D67E50">
              <w:rPr>
                <w:rFonts w:ascii="Times New Roman" w:hAnsi="Times New Roman"/>
                <w:sz w:val="20"/>
                <w:szCs w:val="20"/>
                <w:lang w:val="en-GB"/>
              </w:rPr>
              <w:t>IV</w:t>
            </w:r>
            <w:r w:rsidRPr="00D67E50">
              <w:rPr>
                <w:rFonts w:ascii="Times New Roman" w:hAnsi="Times New Roman"/>
                <w:sz w:val="20"/>
                <w:szCs w:val="20"/>
                <w:lang w:val="ru-RU"/>
              </w:rPr>
              <w:t xml:space="preserve"> классов опасности, образующихся от его деятельности на территории Компании.</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Подрядчик не должен допускать накопление и размещение рабочих материалов, отходов на открытом грунте. Подрядчик должен использовать в работе специальные контейнеры, поддоны, исключающие загрязнение и засорение объектов окружающей среды.</w:t>
            </w:r>
          </w:p>
        </w:tc>
      </w:tr>
      <w:tr w:rsidR="00812AA6" w:rsidRPr="00812AA6" w:rsidTr="00812AA6">
        <w:tc>
          <w:tcPr>
            <w:tcW w:w="9356" w:type="dxa"/>
            <w:shd w:val="clear" w:color="auto" w:fill="auto"/>
          </w:tcPr>
          <w:p w:rsidR="00812AA6" w:rsidRPr="00D67E50" w:rsidRDefault="00812AA6" w:rsidP="00812AA6">
            <w:pPr>
              <w:autoSpaceDE w:val="0"/>
              <w:autoSpaceDN w:val="0"/>
              <w:adjustRightInd w:val="0"/>
              <w:spacing w:before="0" w:after="0"/>
              <w:ind w:firstLine="0"/>
              <w:rPr>
                <w:rFonts w:ascii="Times New Roman" w:hAnsi="Times New Roman"/>
                <w:sz w:val="20"/>
                <w:szCs w:val="20"/>
                <w:lang w:val="ru-RU" w:eastAsia="ru-RU"/>
              </w:rPr>
            </w:pPr>
            <w:r w:rsidRPr="00D67E50">
              <w:rPr>
                <w:rFonts w:ascii="Times New Roman" w:hAnsi="Times New Roman"/>
                <w:sz w:val="20"/>
                <w:szCs w:val="20"/>
                <w:lang w:val="ru-RU" w:eastAsia="ru-RU"/>
              </w:rPr>
              <w:t xml:space="preserve">11.4. </w:t>
            </w:r>
            <w:r w:rsidRPr="00D67E50">
              <w:rPr>
                <w:rFonts w:ascii="Times New Roman" w:hAnsi="Times New Roman"/>
                <w:sz w:val="20"/>
                <w:szCs w:val="20"/>
                <w:lang w:val="ru-RU"/>
              </w:rPr>
              <w:t xml:space="preserve"> Подрядчику</w:t>
            </w:r>
            <w:r w:rsidRPr="00D67E50">
              <w:rPr>
                <w:rFonts w:ascii="Times New Roman" w:hAnsi="Times New Roman"/>
                <w:sz w:val="20"/>
                <w:szCs w:val="20"/>
                <w:lang w:val="ru-RU" w:eastAsia="ru-RU"/>
              </w:rPr>
              <w:t xml:space="preserve">  запрещается осуществлять мойку АТС и СТ в водных объектах, в границах </w:t>
            </w:r>
            <w:proofErr w:type="spellStart"/>
            <w:r w:rsidRPr="00D67E50">
              <w:rPr>
                <w:rFonts w:ascii="Times New Roman" w:hAnsi="Times New Roman"/>
                <w:sz w:val="20"/>
                <w:szCs w:val="20"/>
                <w:lang w:val="ru-RU" w:eastAsia="ru-RU"/>
              </w:rPr>
              <w:t>водоохранных</w:t>
            </w:r>
            <w:proofErr w:type="spellEnd"/>
            <w:r w:rsidRPr="00D67E50">
              <w:rPr>
                <w:rFonts w:ascii="Times New Roman" w:hAnsi="Times New Roman"/>
                <w:sz w:val="20"/>
                <w:szCs w:val="20"/>
                <w:lang w:val="ru-RU" w:eastAsia="ru-RU"/>
              </w:rPr>
              <w:t xml:space="preserve"> зон и на объектах Компании.</w:t>
            </w:r>
          </w:p>
        </w:tc>
      </w:tr>
      <w:tr w:rsidR="00812AA6" w:rsidRPr="00812AA6" w:rsidTr="00812AA6">
        <w:tc>
          <w:tcPr>
            <w:tcW w:w="9356" w:type="dxa"/>
            <w:shd w:val="clear" w:color="auto" w:fill="auto"/>
          </w:tcPr>
          <w:p w:rsidR="00812AA6" w:rsidRPr="00D67E50" w:rsidRDefault="00812AA6" w:rsidP="00812AA6">
            <w:pPr>
              <w:autoSpaceDE w:val="0"/>
              <w:autoSpaceDN w:val="0"/>
              <w:adjustRightInd w:val="0"/>
              <w:spacing w:before="0" w:after="0"/>
              <w:ind w:firstLine="0"/>
              <w:rPr>
                <w:rFonts w:ascii="Times New Roman" w:hAnsi="Times New Roman"/>
                <w:sz w:val="20"/>
                <w:szCs w:val="20"/>
                <w:lang w:val="ru-RU" w:eastAsia="ru-RU"/>
              </w:rPr>
            </w:pPr>
            <w:r w:rsidRPr="00D67E50">
              <w:rPr>
                <w:rFonts w:ascii="Times New Roman" w:hAnsi="Times New Roman"/>
                <w:sz w:val="20"/>
                <w:szCs w:val="20"/>
                <w:lang w:val="ru-RU" w:eastAsia="ru-RU"/>
              </w:rPr>
              <w:t xml:space="preserve">11.5 </w:t>
            </w:r>
            <w:r w:rsidRPr="00D67E50">
              <w:rPr>
                <w:rFonts w:ascii="Times New Roman" w:hAnsi="Times New Roman"/>
                <w:sz w:val="20"/>
                <w:szCs w:val="20"/>
                <w:lang w:val="ru-RU"/>
              </w:rPr>
              <w:t>Подрядчик</w:t>
            </w:r>
            <w:r w:rsidRPr="00D67E50">
              <w:rPr>
                <w:rFonts w:ascii="Times New Roman" w:hAnsi="Times New Roman"/>
                <w:sz w:val="20"/>
                <w:szCs w:val="20"/>
                <w:lang w:val="ru-RU" w:eastAsia="ru-RU"/>
              </w:rPr>
              <w:t xml:space="preserve"> обязан не допускать слива в открытую дренажную систему и хозяйственно-бытовую канализацию Компании нефтепродуктов, взвешенных частиц, жидких токсических отходов и других вредных химических веществ.</w:t>
            </w:r>
          </w:p>
        </w:tc>
      </w:tr>
      <w:tr w:rsidR="00812AA6" w:rsidRPr="00D67E50" w:rsidTr="00812AA6">
        <w:tc>
          <w:tcPr>
            <w:tcW w:w="9356" w:type="dxa"/>
            <w:shd w:val="clear" w:color="auto" w:fill="auto"/>
          </w:tcPr>
          <w:p w:rsidR="00812AA6" w:rsidRPr="00D67E50" w:rsidRDefault="00812AA6" w:rsidP="00812AA6">
            <w:pPr>
              <w:tabs>
                <w:tab w:val="left" w:pos="284"/>
              </w:tabs>
              <w:autoSpaceDE w:val="0"/>
              <w:autoSpaceDN w:val="0"/>
              <w:adjustRightInd w:val="0"/>
              <w:spacing w:before="0" w:after="0"/>
              <w:ind w:firstLine="0"/>
              <w:contextualSpacing/>
              <w:rPr>
                <w:rFonts w:ascii="Times New Roman" w:hAnsi="Times New Roman"/>
                <w:i/>
                <w:sz w:val="20"/>
                <w:szCs w:val="20"/>
                <w:lang w:val="ru-RU" w:eastAsia="ru-RU"/>
              </w:rPr>
            </w:pPr>
            <w:r w:rsidRPr="00D67E50">
              <w:rPr>
                <w:rFonts w:ascii="Times New Roman" w:hAnsi="Times New Roman"/>
                <w:sz w:val="20"/>
                <w:szCs w:val="20"/>
                <w:lang w:val="ru-RU" w:eastAsia="ru-RU"/>
              </w:rPr>
              <w:t xml:space="preserve">11.6. 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 а также по возмещению ущерба, нанесенного по вине Подрядчика, Субподрядчика окружающей среде. Затраты Подрядчика на выплаты соответствующих штрафов, претензий, исков не подлежат возмещению Компанией. </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spacing w:before="0" w:after="0"/>
              <w:ind w:firstLine="0"/>
              <w:contextualSpacing/>
              <w:rPr>
                <w:rFonts w:ascii="Times New Roman" w:hAnsi="Times New Roman"/>
                <w:sz w:val="20"/>
                <w:szCs w:val="20"/>
                <w:lang w:val="ru-RU" w:eastAsia="ru-RU"/>
              </w:rPr>
            </w:pPr>
            <w:r w:rsidRPr="00D67E50">
              <w:rPr>
                <w:rFonts w:ascii="Times New Roman" w:hAnsi="Times New Roman"/>
                <w:sz w:val="20"/>
                <w:szCs w:val="20"/>
                <w:lang w:val="ru-RU" w:eastAsia="ru-RU"/>
              </w:rPr>
              <w:t>11.7. Компания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Подрядчика, в том числе документацию, подтверждающую конечную передачу отходов на утилизацию, размещение и обезвреживание (договоры, акты, график вывоза отходов.</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12. ПРОИЗВОДСТВЕННАЯ САНИТАРИЯ, САНИТАРНО-ГИГИЕНИЧЕСКИЕ ТРЕБОВАНИЯ И УСЛОВИЯ</w:t>
            </w:r>
          </w:p>
        </w:tc>
      </w:tr>
      <w:tr w:rsidR="00812AA6" w:rsidRPr="00812AA6" w:rsidTr="005C3ADD">
        <w:trPr>
          <w:trHeight w:val="671"/>
        </w:trPr>
        <w:tc>
          <w:tcPr>
            <w:tcW w:w="9356" w:type="dxa"/>
            <w:shd w:val="clear" w:color="auto" w:fill="auto"/>
          </w:tcPr>
          <w:p w:rsidR="00812AA6" w:rsidRPr="00D67E50" w:rsidRDefault="00812AA6" w:rsidP="00812AA6">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12.1. Подрядчик в соответствии с законодательством обязан соблюдать санитарно-гигиенические и санитарно-эпидемиологические требования, включая, но не ограничиваясь:</w:t>
            </w:r>
          </w:p>
        </w:tc>
      </w:tr>
      <w:tr w:rsidR="00812AA6" w:rsidRPr="00812AA6" w:rsidTr="00812AA6">
        <w:tc>
          <w:tcPr>
            <w:tcW w:w="9356" w:type="dxa"/>
            <w:shd w:val="clear" w:color="auto" w:fill="auto"/>
          </w:tcPr>
          <w:p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Создать для работников комфортные хозяйственно-бытовые условия;</w:t>
            </w:r>
          </w:p>
          <w:p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Обеспечивать работников питьевой водой и санитарно-гигиеническими устройствами, отвечающими нормативным требованиям законодательства;</w:t>
            </w:r>
          </w:p>
          <w:p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Запрещается прием пищи в бытовых помещениях, не оборудованных в соответствии с санитарно-гигиеническими требованиями;</w:t>
            </w:r>
          </w:p>
          <w:p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Регулярно (по согласованию с Компанией) проводить дезинсекционные и </w:t>
            </w:r>
            <w:proofErr w:type="spellStart"/>
            <w:r w:rsidRPr="00D67E50">
              <w:rPr>
                <w:rFonts w:ascii="Times New Roman" w:hAnsi="Times New Roman"/>
                <w:sz w:val="20"/>
                <w:szCs w:val="20"/>
                <w:lang w:val="ru-RU"/>
              </w:rPr>
              <w:t>дератизационные</w:t>
            </w:r>
            <w:proofErr w:type="spellEnd"/>
            <w:r w:rsidRPr="00D67E50">
              <w:rPr>
                <w:rFonts w:ascii="Times New Roman" w:hAnsi="Times New Roman"/>
                <w:sz w:val="20"/>
                <w:szCs w:val="20"/>
                <w:lang w:val="ru-RU"/>
              </w:rPr>
              <w:t xml:space="preserve"> мероприятия;</w:t>
            </w:r>
          </w:p>
          <w:p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Категорически запрещается кормление и </w:t>
            </w:r>
            <w:proofErr w:type="spellStart"/>
            <w:r w:rsidRPr="00D67E50">
              <w:rPr>
                <w:rFonts w:ascii="Times New Roman" w:hAnsi="Times New Roman"/>
                <w:sz w:val="20"/>
                <w:szCs w:val="20"/>
                <w:lang w:val="ru-RU"/>
              </w:rPr>
              <w:t>приваживание</w:t>
            </w:r>
            <w:proofErr w:type="spellEnd"/>
            <w:r w:rsidRPr="00D67E50">
              <w:rPr>
                <w:rFonts w:ascii="Times New Roman" w:hAnsi="Times New Roman"/>
                <w:sz w:val="20"/>
                <w:szCs w:val="20"/>
                <w:lang w:val="ru-RU"/>
              </w:rPr>
              <w:t xml:space="preserve"> бездомных животных, включая кошек и собак. Содержание домашних животных запрещено;</w:t>
            </w:r>
          </w:p>
          <w:p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Запрещается ввоз орудий лова рыбы и охотничьей дичи, добыча охотничьих и рыбных ресурсов, сбор дикоросов и употребление их в пищу, рубка лесов и иной растительности;</w:t>
            </w:r>
          </w:p>
          <w:p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Запрещаются несанкционированные проезды АТС и СТ по степи и другим природным территориям </w:t>
            </w:r>
            <w:proofErr w:type="gramStart"/>
            <w:r w:rsidRPr="00D67E50">
              <w:rPr>
                <w:rFonts w:ascii="Times New Roman" w:hAnsi="Times New Roman"/>
                <w:sz w:val="20"/>
                <w:szCs w:val="20"/>
                <w:lang w:val="ru-RU"/>
              </w:rPr>
              <w:t>вне пределов</w:t>
            </w:r>
            <w:proofErr w:type="gramEnd"/>
            <w:r w:rsidRPr="00D67E50">
              <w:rPr>
                <w:rFonts w:ascii="Times New Roman" w:hAnsi="Times New Roman"/>
                <w:sz w:val="20"/>
                <w:szCs w:val="20"/>
                <w:lang w:val="ru-RU"/>
              </w:rPr>
              <w:t xml:space="preserve"> утвержденных </w:t>
            </w:r>
            <w:proofErr w:type="spellStart"/>
            <w:r w:rsidRPr="00D67E50">
              <w:rPr>
                <w:rFonts w:ascii="Times New Roman" w:hAnsi="Times New Roman"/>
                <w:sz w:val="20"/>
                <w:szCs w:val="20"/>
                <w:lang w:val="ru-RU"/>
              </w:rPr>
              <w:t>вдольтрассовых</w:t>
            </w:r>
            <w:proofErr w:type="spellEnd"/>
            <w:r w:rsidRPr="00D67E50">
              <w:rPr>
                <w:rFonts w:ascii="Times New Roman" w:hAnsi="Times New Roman"/>
                <w:sz w:val="20"/>
                <w:szCs w:val="20"/>
                <w:lang w:val="ru-RU"/>
              </w:rPr>
              <w:t xml:space="preserve"> проездов ЛЧ МН КТК;</w:t>
            </w:r>
          </w:p>
          <w:p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Запрещается разведение костров и сжигание чего бы то ни было на территории объектов Компании, а также в охранной зоне МН КТК;</w:t>
            </w:r>
          </w:p>
          <w:p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Подрядчик обязан провести инструктаж и принять все меры для защиты своих работников от укусов насекомых, змей, пауков в районах, где их присутствие возможно.</w:t>
            </w:r>
          </w:p>
        </w:tc>
      </w:tr>
      <w:tr w:rsidR="00812AA6" w:rsidRPr="00812AA6" w:rsidTr="00812AA6">
        <w:tc>
          <w:tcPr>
            <w:tcW w:w="9356" w:type="dxa"/>
            <w:shd w:val="clear" w:color="auto" w:fill="auto"/>
          </w:tcPr>
          <w:p w:rsidR="00812AA6" w:rsidRPr="00D67E50" w:rsidRDefault="00812AA6" w:rsidP="00812AA6">
            <w:pPr>
              <w:tabs>
                <w:tab w:val="left" w:pos="0"/>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12.2 Подрядчик гарантирует выполнение всех требований, установленных государственными органами власти всех уровней в связи с пандемией COVID-19, а также пандемиями любых других заболеваний, включая угрозы развития таковых.</w:t>
            </w:r>
          </w:p>
        </w:tc>
      </w:tr>
      <w:tr w:rsidR="00812AA6" w:rsidRPr="00D67E50"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13. ЭЛЕКТРОБЕЗОПАСНОСТЬ</w:t>
            </w:r>
          </w:p>
        </w:tc>
      </w:tr>
      <w:tr w:rsidR="00812AA6" w:rsidRPr="00812AA6" w:rsidTr="00812AA6">
        <w:tc>
          <w:tcPr>
            <w:tcW w:w="9356" w:type="dxa"/>
            <w:shd w:val="clear" w:color="auto" w:fill="auto"/>
          </w:tcPr>
          <w:p w:rsidR="00812AA6" w:rsidRPr="00D67E50" w:rsidRDefault="00812AA6" w:rsidP="00812AA6">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13.1.  Подрядчик обязан обеспечить безопасную и защищенную электрическую распределительную систему, отвечающую принятым промышленным требованиям. Особое внимание должно быть уделено средствам аварийной защиты и безопасности для работников и оборудования, включая заземление, установки, электроснабжение и распределение блоков срабатывания при перегрузках и остаточном токе.</w:t>
            </w:r>
          </w:p>
          <w:p w:rsidR="00812AA6" w:rsidRPr="00D67E50" w:rsidRDefault="00812AA6" w:rsidP="00812AA6">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13.2. Подрядчик обязан назначить из числа работников, ответственных за обслуживание и исправность электрооборудования, электрических распределительных систем ответственного сотрудника, который должен обладать необходимой профессиональной подготовкой и иметь группу допуска по </w:t>
            </w:r>
            <w:r w:rsidRPr="00D67E50">
              <w:rPr>
                <w:rFonts w:ascii="Times New Roman" w:hAnsi="Times New Roman"/>
                <w:sz w:val="20"/>
                <w:szCs w:val="20"/>
                <w:lang w:val="ru-RU"/>
              </w:rPr>
              <w:lastRenderedPageBreak/>
              <w:t>электробезопасности, отвечающую уровню сложности оборудования и электрическому напряжению, с которым будет эксплуатироваться оборудование.</w:t>
            </w:r>
          </w:p>
          <w:p w:rsidR="00812AA6" w:rsidRPr="00D67E50" w:rsidRDefault="00812AA6" w:rsidP="00812AA6">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13.3. Подрядчик самостоятельно обеспечивает работников, ответственных за электрооборудование, необходимым специальным инструментом и средствами защиты, обеспечивающими безопасное производство работ и гарантирующими сохранение жизни и здоровья работников, обслуживающих электрооборудование.</w:t>
            </w:r>
          </w:p>
        </w:tc>
      </w:tr>
      <w:tr w:rsidR="00812AA6" w:rsidRPr="00D67E50" w:rsidTr="00812AA6">
        <w:tc>
          <w:tcPr>
            <w:tcW w:w="9356" w:type="dxa"/>
            <w:shd w:val="clear" w:color="auto" w:fill="auto"/>
          </w:tcPr>
          <w:p w:rsidR="00812AA6" w:rsidRPr="00D67E50" w:rsidRDefault="00812AA6" w:rsidP="00812AA6">
            <w:pPr>
              <w:numPr>
                <w:ilvl w:val="1"/>
                <w:numId w:val="21"/>
              </w:numPr>
              <w:tabs>
                <w:tab w:val="left" w:pos="0"/>
              </w:tabs>
              <w:autoSpaceDE w:val="0"/>
              <w:autoSpaceDN w:val="0"/>
              <w:adjustRightInd w:val="0"/>
              <w:spacing w:before="0" w:after="0"/>
              <w:ind w:left="0" w:firstLine="0"/>
              <w:rPr>
                <w:rFonts w:ascii="Times New Roman" w:hAnsi="Times New Roman"/>
                <w:sz w:val="20"/>
                <w:szCs w:val="20"/>
                <w:lang w:val="ru-RU"/>
              </w:rPr>
            </w:pPr>
            <w:r w:rsidRPr="00812AA6">
              <w:rPr>
                <w:rFonts w:ascii="Times New Roman" w:hAnsi="Times New Roman"/>
                <w:sz w:val="20"/>
                <w:szCs w:val="20"/>
                <w:lang w:val="ru-RU"/>
              </w:rPr>
              <w:lastRenderedPageBreak/>
              <w:t xml:space="preserve"> </w:t>
            </w:r>
            <w:r w:rsidRPr="00D67E50">
              <w:rPr>
                <w:rFonts w:ascii="Times New Roman" w:hAnsi="Times New Roman"/>
                <w:sz w:val="20"/>
                <w:szCs w:val="20"/>
                <w:lang w:val="ru-RU"/>
              </w:rPr>
              <w:t>Подрядчик обязан проводить работы в соответствии с Правилами технической эксплуатации электроустановок потребителей (ПТЭЭП), Правилами по охране труда при эксплуатации электроустановок. (ПОТЭЭУ).</w:t>
            </w:r>
          </w:p>
        </w:tc>
      </w:tr>
      <w:tr w:rsidR="00812AA6" w:rsidRPr="00D67E50"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 xml:space="preserve">14. ОТЧЕТНОСТЬ </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 xml:space="preserve">14.1. Обо всех несчастных случаях, авариях, пожарах, разливах, инцидентах, случаях оказания медицинской помощи, микротравмах, опасных ситуациях, дорожно-транспортных происшествиях (ДТП) и иных происшествиях с работниками Подрядчика на территории объектов Компании или во время выполнения Подрядчиком работ, предусмотренных договором с Компанией, а также с оборудованием, АТС и СТ, задействованными для выполнения Работ по Договору, Подрядчик незамедлительно информирует Компанию. </w:t>
            </w:r>
          </w:p>
          <w:p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Уполномоченные представители Компании участвуют в расследовании происшествия вместе с представителями Подрядчика.</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14.2. Подрядчик представляет ежемесячный отчет по вопросам ОТ, ПБ и ООС (в случае если срок выполнения Работ (оказания услуг) по Договору превышает 1 (один) месяц, и они выполняются (оказываются) на территории объектов/ офисов Компании). Подрядчик определяет контактное лицо по предоставлению ежемесячной отчетности, а также по обмену необходимой информацией по ОТ, ПБ и ООС.</w:t>
            </w:r>
          </w:p>
          <w:p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На региональном уровне за сбор отчетности от Подрядчика соответствующего региона отвечают инженеры по ОТ и ПБ соответствующего региона Компании.</w:t>
            </w:r>
          </w:p>
          <w:p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 xml:space="preserve">На корпоративном уровне за сведение отчетности по всей Компании отвечает административный помощник отдела ОТ, ПБ и ООС в Московском филиале Компании. </w:t>
            </w:r>
          </w:p>
          <w:p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 xml:space="preserve">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 Форма отчета представляется Подрядчику при подписании Договора администратором договора. Форму отчета можно получить у административного помощника отдела ОТ, ПБ и ООС Московского филиала Компании. </w:t>
            </w:r>
          </w:p>
          <w:p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 xml:space="preserve">В отчет включается следующая информация: </w:t>
            </w:r>
          </w:p>
        </w:tc>
      </w:tr>
      <w:tr w:rsidR="00812AA6" w:rsidRPr="00812AA6" w:rsidTr="00812AA6">
        <w:tc>
          <w:tcPr>
            <w:tcW w:w="9356" w:type="dxa"/>
            <w:shd w:val="clear" w:color="auto" w:fill="auto"/>
          </w:tcPr>
          <w:p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все несчастные случаи, травмы, заболевания работников Подрядчика, произошедшие на территории объектов Компании или во время выполнения Подрядчиком работ, предусмотренных договором с Компанией и их последствия;</w:t>
            </w:r>
          </w:p>
        </w:tc>
      </w:tr>
      <w:tr w:rsidR="00812AA6" w:rsidRPr="00812AA6" w:rsidTr="00812AA6">
        <w:tc>
          <w:tcPr>
            <w:tcW w:w="9356" w:type="dxa"/>
            <w:shd w:val="clear" w:color="auto" w:fill="auto"/>
          </w:tcPr>
          <w:p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все ДТП, относящиеся к тому периоду времени, когда Подрядчик выполнял Работы для Компании;</w:t>
            </w:r>
          </w:p>
        </w:tc>
      </w:tr>
      <w:tr w:rsidR="00812AA6" w:rsidRPr="00812AA6" w:rsidTr="00812AA6">
        <w:tc>
          <w:tcPr>
            <w:tcW w:w="9356" w:type="dxa"/>
            <w:shd w:val="clear" w:color="auto" w:fill="auto"/>
          </w:tcPr>
          <w:p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 xml:space="preserve">все прочие аварии и инциденты, разливы, выбросы и иные сверхнормативные воздействия на работников Подрядчика и окружающую среду, произошедшие  на территории объектов Компании или во время выполнения Подрядчиком работ, предусмотренных  договором с Компанией, если они привели или могли привести к значительным телесным повреждениям/ущербу/убыткам или о которых Подрядчик должен сообщать уполномоченным компетентным государственным органам; </w:t>
            </w:r>
          </w:p>
        </w:tc>
      </w:tr>
      <w:tr w:rsidR="00812AA6" w:rsidRPr="00812AA6" w:rsidTr="00812AA6">
        <w:tc>
          <w:tcPr>
            <w:tcW w:w="9356" w:type="dxa"/>
            <w:shd w:val="clear" w:color="auto" w:fill="auto"/>
          </w:tcPr>
          <w:p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предписания надзорных органов, полученные Подрядчиком при выполнении Работ на объектах Компании;</w:t>
            </w:r>
          </w:p>
        </w:tc>
      </w:tr>
      <w:tr w:rsidR="00812AA6" w:rsidRPr="00812AA6" w:rsidTr="00812AA6">
        <w:tc>
          <w:tcPr>
            <w:tcW w:w="9356" w:type="dxa"/>
            <w:shd w:val="clear" w:color="auto" w:fill="auto"/>
          </w:tcPr>
          <w:p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любые другие события, о которых необходимо сообщать уполномоченным компетентным государственным органам;</w:t>
            </w:r>
          </w:p>
        </w:tc>
      </w:tr>
      <w:tr w:rsidR="00812AA6" w:rsidRPr="00812AA6" w:rsidTr="00812AA6">
        <w:tc>
          <w:tcPr>
            <w:tcW w:w="9356" w:type="dxa"/>
            <w:shd w:val="clear" w:color="auto" w:fill="auto"/>
          </w:tcPr>
          <w:p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 xml:space="preserve">общее количество рабочих часов, отработанных работниками Подрядчика (Субподрядчика) и общее число работников  Подрядчика  (Субподрядчика), выполняющих Работы по Договору; </w:t>
            </w:r>
          </w:p>
        </w:tc>
      </w:tr>
      <w:tr w:rsidR="00812AA6" w:rsidRPr="00812AA6" w:rsidTr="00812AA6">
        <w:tc>
          <w:tcPr>
            <w:tcW w:w="9356" w:type="dxa"/>
            <w:shd w:val="clear" w:color="auto" w:fill="auto"/>
          </w:tcPr>
          <w:p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раздельно пробег по легковым АТС (категория В) и крупногабаритным (свыше 3,5 тонн) АТС и СТ на автомобильном шасси (категории С и D);</w:t>
            </w:r>
          </w:p>
        </w:tc>
      </w:tr>
      <w:tr w:rsidR="00812AA6" w:rsidRPr="00812AA6" w:rsidTr="00812AA6">
        <w:tc>
          <w:tcPr>
            <w:tcW w:w="9356" w:type="dxa"/>
            <w:shd w:val="clear" w:color="auto" w:fill="auto"/>
          </w:tcPr>
          <w:p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сведения об опасных ситуациях, происшествиях без последствий, возникавших в процессе выполнения Работ;</w:t>
            </w:r>
          </w:p>
        </w:tc>
      </w:tr>
      <w:tr w:rsidR="00812AA6" w:rsidRPr="00812AA6" w:rsidTr="00812AA6">
        <w:tc>
          <w:tcPr>
            <w:tcW w:w="9356" w:type="dxa"/>
            <w:shd w:val="clear" w:color="auto" w:fill="auto"/>
          </w:tcPr>
          <w:p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 xml:space="preserve">деятельность, проводимая в рамках плана работы по ОТ, ПБ и ООС, например, количество учений, количество совещаний по промышленной безопасности и т.д.; </w:t>
            </w:r>
          </w:p>
        </w:tc>
      </w:tr>
      <w:tr w:rsidR="00812AA6" w:rsidRPr="00812AA6" w:rsidTr="00812AA6">
        <w:tc>
          <w:tcPr>
            <w:tcW w:w="9356" w:type="dxa"/>
            <w:shd w:val="clear" w:color="auto" w:fill="auto"/>
          </w:tcPr>
          <w:p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вид и количество проверок по ОТ, ПБ и ООС, проведенных Подрядчиком в соответствии с планом по ОТ, ПБ и ООС</w:t>
            </w:r>
            <w:r w:rsidRPr="00D67E50" w:rsidDel="004B2208">
              <w:rPr>
                <w:rFonts w:ascii="Times New Roman" w:hAnsi="Times New Roman"/>
                <w:sz w:val="20"/>
                <w:szCs w:val="20"/>
                <w:lang w:val="ru-RU"/>
              </w:rPr>
              <w:t xml:space="preserve"> </w:t>
            </w:r>
            <w:r w:rsidRPr="00D67E50">
              <w:rPr>
                <w:rFonts w:ascii="Times New Roman" w:hAnsi="Times New Roman"/>
                <w:sz w:val="20"/>
                <w:szCs w:val="20"/>
                <w:lang w:val="ru-RU"/>
              </w:rPr>
              <w:t xml:space="preserve">(например, осмотр состояния безопасности объекта высшим руководством Подрядчика, </w:t>
            </w:r>
            <w:r w:rsidRPr="00D67E50">
              <w:rPr>
                <w:rFonts w:ascii="Times New Roman" w:hAnsi="Times New Roman"/>
                <w:sz w:val="20"/>
                <w:szCs w:val="20"/>
                <w:lang w:val="ru-RU"/>
              </w:rPr>
              <w:lastRenderedPageBreak/>
              <w:t>проверка подъемных сооружений и грузоподъемных механизмов, проверка медицинского оборудования, проверка технического состояния и укомплектованности АТС и СТ);</w:t>
            </w:r>
          </w:p>
        </w:tc>
      </w:tr>
      <w:tr w:rsidR="00812AA6" w:rsidRPr="00812AA6" w:rsidTr="00812AA6">
        <w:tc>
          <w:tcPr>
            <w:tcW w:w="9356" w:type="dxa"/>
            <w:shd w:val="clear" w:color="auto" w:fill="auto"/>
          </w:tcPr>
          <w:p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lastRenderedPageBreak/>
              <w:t xml:space="preserve">количество и вид проведенного обучения (например, вводный инструктаж по промышленной безопасности, информирование об опасных факторах, обучение водителей методикам защитного вождения). </w:t>
            </w:r>
          </w:p>
        </w:tc>
      </w:tr>
      <w:tr w:rsidR="00812AA6" w:rsidRPr="00812AA6" w:rsidTr="00812AA6">
        <w:tc>
          <w:tcPr>
            <w:tcW w:w="9356" w:type="dxa"/>
            <w:shd w:val="clear" w:color="auto" w:fill="auto"/>
          </w:tcPr>
          <w:p w:rsidR="00812AA6" w:rsidRPr="00D67E50" w:rsidRDefault="00812AA6" w:rsidP="00812AA6">
            <w:pPr>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14.3. </w:t>
            </w:r>
            <w:r w:rsidRPr="00D67E50">
              <w:rPr>
                <w:rFonts w:ascii="Times New Roman" w:hAnsi="Times New Roman"/>
                <w:sz w:val="20"/>
                <w:szCs w:val="20"/>
                <w:lang w:val="ru-RU" w:eastAsia="ru-RU"/>
              </w:rPr>
              <w:t xml:space="preserve">Подрядчик обязан незамедлительно уведомить Компанию о случаях с летальным исходом, произошедших с работниками Подрядчика. Уведомление о несчастных случаях (травмах, повлекших за собой потерю трудоспособности) должно быть представлено Компании в течение 24 часов. </w:t>
            </w:r>
          </w:p>
        </w:tc>
      </w:tr>
      <w:tr w:rsidR="00812AA6" w:rsidRPr="00812AA6" w:rsidTr="00812AA6">
        <w:tc>
          <w:tcPr>
            <w:tcW w:w="9356" w:type="dxa"/>
            <w:shd w:val="clear" w:color="auto" w:fill="auto"/>
          </w:tcPr>
          <w:p w:rsidR="00812AA6" w:rsidRPr="00D67E50" w:rsidRDefault="00812AA6" w:rsidP="00812AA6">
            <w:pPr>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14.4. По запросу </w:t>
            </w:r>
            <w:r w:rsidRPr="00D67E50">
              <w:rPr>
                <w:rFonts w:ascii="Times New Roman" w:hAnsi="Times New Roman"/>
                <w:sz w:val="20"/>
                <w:szCs w:val="20"/>
                <w:lang w:val="ru-RU" w:eastAsia="ru-RU"/>
              </w:rPr>
              <w:t xml:space="preserve"> Подрядчик</w:t>
            </w:r>
            <w:r w:rsidRPr="00D67E50">
              <w:rPr>
                <w:rFonts w:ascii="Times New Roman" w:hAnsi="Times New Roman"/>
                <w:sz w:val="20"/>
                <w:szCs w:val="20"/>
                <w:lang w:val="ru-RU"/>
              </w:rPr>
              <w:t xml:space="preserve">  должен предоставить Компании копии всех отчетов, направленных в государственные организации или страховые компании, связанные с какими-либо несчастными случаями, травмами или инцидентами в области охраны окружающей среды, произошедшими на рабочей площадке на протяжении всего времени выполнения работы Подрядчиком по Договору.</w:t>
            </w:r>
          </w:p>
        </w:tc>
      </w:tr>
      <w:tr w:rsidR="00812AA6" w:rsidRPr="00D67E50" w:rsidTr="00812AA6">
        <w:tc>
          <w:tcPr>
            <w:tcW w:w="9356" w:type="dxa"/>
            <w:shd w:val="clear" w:color="auto" w:fill="auto"/>
          </w:tcPr>
          <w:p w:rsidR="00812AA6" w:rsidRPr="00D67E50" w:rsidRDefault="00812AA6" w:rsidP="00812AA6">
            <w:pPr>
              <w:tabs>
                <w:tab w:val="left" w:pos="284"/>
              </w:tabs>
              <w:autoSpaceDE w:val="0"/>
              <w:autoSpaceDN w:val="0"/>
              <w:adjustRightInd w:val="0"/>
              <w:ind w:left="35" w:firstLine="0"/>
              <w:rPr>
                <w:rFonts w:ascii="Times New Roman" w:hAnsi="Times New Roman"/>
                <w:i/>
                <w:sz w:val="20"/>
                <w:szCs w:val="20"/>
                <w:lang w:val="en-GB"/>
              </w:rPr>
            </w:pPr>
            <w:r w:rsidRPr="00D67E50">
              <w:rPr>
                <w:rFonts w:ascii="Times New Roman" w:hAnsi="Times New Roman"/>
                <w:sz w:val="20"/>
                <w:szCs w:val="20"/>
                <w:lang w:val="ru-RU"/>
              </w:rPr>
              <w:t xml:space="preserve">14.5. Подрядчик представляет ежегодный отчет по вопросам ОТ, ПБ и ООС, если срок выполнения Работ по Договору превышает 1 (один) год. Отчёт предоставляется в срок до 20-го января года, следующего за отчетным годом. </w:t>
            </w:r>
            <w:proofErr w:type="spellStart"/>
            <w:r w:rsidRPr="00D67E50">
              <w:rPr>
                <w:rFonts w:ascii="Times New Roman" w:hAnsi="Times New Roman"/>
                <w:sz w:val="20"/>
                <w:szCs w:val="20"/>
                <w:lang w:val="en-GB"/>
              </w:rPr>
              <w:t>Форма</w:t>
            </w:r>
            <w:proofErr w:type="spellEnd"/>
            <w:r w:rsidRPr="00D67E50">
              <w:rPr>
                <w:rFonts w:ascii="Times New Roman" w:hAnsi="Times New Roman"/>
                <w:sz w:val="20"/>
                <w:szCs w:val="20"/>
                <w:lang w:val="en-GB"/>
              </w:rPr>
              <w:t xml:space="preserve"> </w:t>
            </w:r>
            <w:proofErr w:type="spellStart"/>
            <w:r w:rsidRPr="00D67E50">
              <w:rPr>
                <w:rFonts w:ascii="Times New Roman" w:hAnsi="Times New Roman"/>
                <w:sz w:val="20"/>
                <w:szCs w:val="20"/>
                <w:lang w:val="en-GB"/>
              </w:rPr>
              <w:t>отчета</w:t>
            </w:r>
            <w:proofErr w:type="spellEnd"/>
            <w:r w:rsidRPr="00D67E50">
              <w:rPr>
                <w:rFonts w:ascii="Times New Roman" w:hAnsi="Times New Roman"/>
                <w:sz w:val="20"/>
                <w:szCs w:val="20"/>
                <w:lang w:val="en-GB"/>
              </w:rPr>
              <w:t xml:space="preserve"> </w:t>
            </w:r>
            <w:proofErr w:type="spellStart"/>
            <w:r w:rsidRPr="00D67E50">
              <w:rPr>
                <w:rFonts w:ascii="Times New Roman" w:hAnsi="Times New Roman"/>
                <w:sz w:val="20"/>
                <w:szCs w:val="20"/>
                <w:lang w:val="en-GB"/>
              </w:rPr>
              <w:t>представляется</w:t>
            </w:r>
            <w:proofErr w:type="spellEnd"/>
            <w:r w:rsidRPr="00D67E50">
              <w:rPr>
                <w:rFonts w:ascii="Times New Roman" w:hAnsi="Times New Roman"/>
                <w:sz w:val="20"/>
                <w:szCs w:val="20"/>
                <w:lang w:val="en-GB"/>
              </w:rPr>
              <w:t xml:space="preserve"> П</w:t>
            </w:r>
            <w:proofErr w:type="spellStart"/>
            <w:r w:rsidRPr="00D67E50">
              <w:rPr>
                <w:rFonts w:ascii="Times New Roman" w:hAnsi="Times New Roman"/>
                <w:sz w:val="20"/>
                <w:szCs w:val="20"/>
                <w:lang w:val="ru-RU"/>
              </w:rPr>
              <w:t>одрядчику</w:t>
            </w:r>
            <w:proofErr w:type="spellEnd"/>
            <w:r w:rsidRPr="00D67E50">
              <w:rPr>
                <w:rFonts w:ascii="Times New Roman" w:hAnsi="Times New Roman"/>
                <w:sz w:val="20"/>
                <w:szCs w:val="20"/>
                <w:lang w:val="en-GB"/>
              </w:rPr>
              <w:t xml:space="preserve"> К</w:t>
            </w:r>
            <w:proofErr w:type="spellStart"/>
            <w:r w:rsidRPr="00D67E50">
              <w:rPr>
                <w:rFonts w:ascii="Times New Roman" w:hAnsi="Times New Roman"/>
                <w:sz w:val="20"/>
                <w:szCs w:val="20"/>
                <w:lang w:val="ru-RU"/>
              </w:rPr>
              <w:t>омпанией</w:t>
            </w:r>
            <w:proofErr w:type="spellEnd"/>
            <w:r w:rsidRPr="00D67E50">
              <w:rPr>
                <w:rFonts w:ascii="Times New Roman" w:hAnsi="Times New Roman"/>
                <w:sz w:val="20"/>
                <w:szCs w:val="20"/>
                <w:lang w:val="en-GB"/>
              </w:rPr>
              <w:t xml:space="preserve"> </w:t>
            </w:r>
            <w:proofErr w:type="spellStart"/>
            <w:r w:rsidRPr="00D67E50">
              <w:rPr>
                <w:rFonts w:ascii="Times New Roman" w:hAnsi="Times New Roman"/>
                <w:sz w:val="20"/>
                <w:szCs w:val="20"/>
                <w:lang w:val="en-GB"/>
              </w:rPr>
              <w:t>до</w:t>
            </w:r>
            <w:proofErr w:type="spellEnd"/>
            <w:r w:rsidRPr="00D67E50">
              <w:rPr>
                <w:rFonts w:ascii="Times New Roman" w:hAnsi="Times New Roman"/>
                <w:sz w:val="20"/>
                <w:szCs w:val="20"/>
                <w:lang w:val="en-GB"/>
              </w:rPr>
              <w:t xml:space="preserve"> 20 </w:t>
            </w:r>
            <w:proofErr w:type="spellStart"/>
            <w:r w:rsidRPr="00D67E50">
              <w:rPr>
                <w:rFonts w:ascii="Times New Roman" w:hAnsi="Times New Roman"/>
                <w:sz w:val="20"/>
                <w:szCs w:val="20"/>
                <w:lang w:val="en-GB"/>
              </w:rPr>
              <w:t>декабря</w:t>
            </w:r>
            <w:proofErr w:type="spellEnd"/>
            <w:r w:rsidRPr="00D67E50">
              <w:rPr>
                <w:rFonts w:ascii="Times New Roman" w:hAnsi="Times New Roman"/>
                <w:sz w:val="20"/>
                <w:szCs w:val="20"/>
                <w:lang w:val="en-GB"/>
              </w:rPr>
              <w:t xml:space="preserve"> </w:t>
            </w:r>
            <w:proofErr w:type="spellStart"/>
            <w:r w:rsidRPr="00D67E50">
              <w:rPr>
                <w:rFonts w:ascii="Times New Roman" w:hAnsi="Times New Roman"/>
                <w:sz w:val="20"/>
                <w:szCs w:val="20"/>
                <w:lang w:val="en-GB"/>
              </w:rPr>
              <w:t>отчетного</w:t>
            </w:r>
            <w:proofErr w:type="spellEnd"/>
            <w:r w:rsidRPr="00D67E50">
              <w:rPr>
                <w:rFonts w:ascii="Times New Roman" w:hAnsi="Times New Roman"/>
                <w:sz w:val="20"/>
                <w:szCs w:val="20"/>
                <w:lang w:val="en-GB"/>
              </w:rPr>
              <w:t xml:space="preserve"> </w:t>
            </w:r>
            <w:proofErr w:type="spellStart"/>
            <w:r w:rsidRPr="00D67E50">
              <w:rPr>
                <w:rFonts w:ascii="Times New Roman" w:hAnsi="Times New Roman"/>
                <w:sz w:val="20"/>
                <w:szCs w:val="20"/>
                <w:lang w:val="en-GB"/>
              </w:rPr>
              <w:t>года</w:t>
            </w:r>
            <w:proofErr w:type="spellEnd"/>
            <w:r w:rsidRPr="00D67E50">
              <w:rPr>
                <w:rFonts w:ascii="Times New Roman" w:hAnsi="Times New Roman"/>
                <w:sz w:val="20"/>
                <w:szCs w:val="20"/>
                <w:lang w:val="en-GB"/>
              </w:rPr>
              <w:t xml:space="preserve">.  </w:t>
            </w:r>
          </w:p>
        </w:tc>
      </w:tr>
      <w:tr w:rsidR="00812AA6" w:rsidRPr="00D67E50" w:rsidTr="00812AA6">
        <w:trPr>
          <w:trHeight w:val="341"/>
        </w:trPr>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 xml:space="preserve">15. ОТВЕТСТВЕННОСТЬ </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Pr>
                <w:rFonts w:ascii="Times New Roman" w:hAnsi="Times New Roman"/>
                <w:sz w:val="20"/>
                <w:szCs w:val="20"/>
                <w:lang w:val="ru-RU"/>
              </w:rPr>
              <w:t>15.1. В случае выявления К</w:t>
            </w:r>
            <w:r w:rsidRPr="00D67E50">
              <w:rPr>
                <w:rFonts w:ascii="Times New Roman" w:hAnsi="Times New Roman"/>
                <w:sz w:val="20"/>
                <w:szCs w:val="20"/>
                <w:lang w:val="ru-RU"/>
              </w:rPr>
              <w:t>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РФ, нормативными документами Компании,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приостановивший Работы, письменно уведомляет об этом руководителя участка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и Подрядчика по 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15.2. Стороны согласуют сроки и мероприятия (план) по устранению таких нарушений и недопущению их в будущем. Работник Подрядчика, допустивший повторное нарушение, отстраняется от выполнения Работ и лишается пропуска на объекты Компании. </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В случае нарушения Подрядчиком сроков выполнения мероприятий Подрядчик по требованию Компании уплачивает неустойку в размере, эквивалентном 300$ (триста долларов США) за каждый день просрочки до момента полного устранения нарушений.</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15.3. Простои Подрядчика, допущенные вследствие приостановки Работ Компанией в соответствии с п.15.1. настоящего приложения, не возмещаются  Компанией .</w:t>
            </w:r>
          </w:p>
        </w:tc>
      </w:tr>
      <w:tr w:rsidR="00812AA6" w:rsidRPr="00812AA6" w:rsidTr="005C3ADD">
        <w:trPr>
          <w:trHeight w:val="886"/>
        </w:trPr>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15.4. В случае неисполнения или ненадлежащего исполнения Подрядчиком обязанностей, предусмотренных настоящим приложением, вследствие чего Компании были причинены убытки, Компания вправе потребовать от Подрядчика возмещения таких убытков при условии их документального подтверждения.</w:t>
            </w:r>
          </w:p>
        </w:tc>
      </w:tr>
      <w:tr w:rsidR="00812AA6" w:rsidRPr="00812AA6" w:rsidTr="00812AA6">
        <w:tc>
          <w:tcPr>
            <w:tcW w:w="9356" w:type="dxa"/>
            <w:shd w:val="clear" w:color="auto" w:fill="auto"/>
          </w:tcPr>
          <w:p w:rsidR="00812AA6" w:rsidRPr="00D67E50" w:rsidRDefault="00812AA6" w:rsidP="00812AA6">
            <w:pPr>
              <w:numPr>
                <w:ilvl w:val="1"/>
                <w:numId w:val="0"/>
              </w:numPr>
              <w:tabs>
                <w:tab w:val="left" w:pos="284"/>
                <w:tab w:val="num" w:pos="360"/>
              </w:tabs>
              <w:autoSpaceDE w:val="0"/>
              <w:autoSpaceDN w:val="0"/>
              <w:adjustRightInd w:val="0"/>
              <w:rPr>
                <w:rFonts w:ascii="Times New Roman" w:hAnsi="Times New Roman"/>
                <w:sz w:val="20"/>
                <w:szCs w:val="20"/>
                <w:lang w:val="ru-RU"/>
              </w:rPr>
            </w:pPr>
            <w:r w:rsidRPr="00D67E50">
              <w:rPr>
                <w:rFonts w:ascii="Times New Roman" w:hAnsi="Times New Roman"/>
                <w:sz w:val="20"/>
                <w:szCs w:val="20"/>
                <w:lang w:val="ru-RU"/>
              </w:rPr>
              <w:t xml:space="preserve">15.5. Выявленные случаи сокрытия несчастных случаев/происшествий/ДТП, повторяющиеся нарушения (три и более задокументированных случая) Подрядчиком требований ОТ, ПБ и ООС, установленных настоящим приложением, законодательством РФ,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15.6. Договор считается расторгнутым с даты получения Подрядчиком письменного уведомления Компании о расторжении Договора, если иной срок не указан в уведомлении.</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15.7.  Компании не несет ответственности за травмы, увечья или смерть любого работника Подрядчиком, произошедших в случае нарушения ими требований по ОТ, ПБ и ООС. </w:t>
            </w:r>
          </w:p>
        </w:tc>
      </w:tr>
    </w:tbl>
    <w:p w:rsidR="00D67E50" w:rsidRPr="00812AA6" w:rsidRDefault="00D67E50" w:rsidP="00D67E50">
      <w:pPr>
        <w:widowControl w:val="0"/>
        <w:tabs>
          <w:tab w:val="left" w:pos="567"/>
        </w:tabs>
        <w:autoSpaceDE w:val="0"/>
        <w:autoSpaceDN w:val="0"/>
        <w:adjustRightInd w:val="0"/>
        <w:spacing w:before="0" w:after="120"/>
        <w:ind w:left="502" w:firstLine="0"/>
        <w:rPr>
          <w:sz w:val="20"/>
          <w:szCs w:val="20"/>
          <w:lang w:val="ru-RU"/>
        </w:rPr>
      </w:pPr>
    </w:p>
    <w:p w:rsidR="00D67E50" w:rsidRPr="00812AA6" w:rsidRDefault="00D67E50" w:rsidP="00D67E50">
      <w:pPr>
        <w:widowControl w:val="0"/>
        <w:tabs>
          <w:tab w:val="left" w:pos="567"/>
        </w:tabs>
        <w:autoSpaceDE w:val="0"/>
        <w:autoSpaceDN w:val="0"/>
        <w:adjustRightInd w:val="0"/>
        <w:spacing w:before="0" w:after="120"/>
        <w:ind w:left="502" w:firstLine="0"/>
        <w:rPr>
          <w:sz w:val="20"/>
          <w:szCs w:val="20"/>
          <w:lang w:val="ru-RU"/>
        </w:rPr>
      </w:pPr>
      <w:bookmarkStart w:id="0" w:name="_GoBack"/>
      <w:bookmarkEnd w:id="0"/>
    </w:p>
    <w:tbl>
      <w:tblPr>
        <w:tblW w:w="28299" w:type="dxa"/>
        <w:tblInd w:w="142" w:type="dxa"/>
        <w:tblLayout w:type="fixed"/>
        <w:tblLook w:val="0000" w:firstRow="0" w:lastRow="0" w:firstColumn="0" w:lastColumn="0" w:noHBand="0" w:noVBand="0"/>
      </w:tblPr>
      <w:tblGrid>
        <w:gridCol w:w="3969"/>
        <w:gridCol w:w="3969"/>
        <w:gridCol w:w="1495"/>
        <w:gridCol w:w="2474"/>
        <w:gridCol w:w="5922"/>
        <w:gridCol w:w="1037"/>
        <w:gridCol w:w="9433"/>
      </w:tblGrid>
      <w:tr w:rsidR="005C3ADD" w:rsidRPr="00812AA6" w:rsidTr="005C3ADD">
        <w:tc>
          <w:tcPr>
            <w:tcW w:w="9433" w:type="dxa"/>
            <w:gridSpan w:val="3"/>
          </w:tcPr>
          <w:p w:rsidR="005C3ADD" w:rsidRPr="00D67E50" w:rsidRDefault="005C3ADD" w:rsidP="005C3ADD">
            <w:pPr>
              <w:spacing w:before="0" w:after="0"/>
              <w:ind w:firstLine="0"/>
              <w:jc w:val="center"/>
              <w:rPr>
                <w:rFonts w:ascii="Times New Roman" w:hAnsi="Times New Roman"/>
                <w:b/>
                <w:sz w:val="20"/>
                <w:szCs w:val="20"/>
                <w:lang w:eastAsia="ru-RU"/>
              </w:rPr>
            </w:pPr>
          </w:p>
          <w:p w:rsidR="005C3ADD" w:rsidRPr="00D67E50" w:rsidRDefault="005C3ADD" w:rsidP="005C3ADD">
            <w:pPr>
              <w:spacing w:before="0" w:after="0"/>
              <w:ind w:firstLine="0"/>
              <w:jc w:val="center"/>
              <w:rPr>
                <w:rFonts w:ascii="Times New Roman" w:hAnsi="Times New Roman"/>
                <w:b/>
                <w:sz w:val="20"/>
                <w:szCs w:val="20"/>
                <w:lang w:eastAsia="ru-RU"/>
              </w:rPr>
            </w:pPr>
            <w:r w:rsidRPr="00D67E50">
              <w:rPr>
                <w:rFonts w:ascii="Times New Roman" w:hAnsi="Times New Roman"/>
                <w:b/>
                <w:sz w:val="20"/>
                <w:szCs w:val="20"/>
                <w:lang w:val="ru-RU" w:eastAsia="ru-RU"/>
              </w:rPr>
              <w:lastRenderedPageBreak/>
              <w:t>ПОДПИСИ</w:t>
            </w:r>
            <w:r w:rsidRPr="00D67E50">
              <w:rPr>
                <w:rFonts w:ascii="Times New Roman" w:hAnsi="Times New Roman"/>
                <w:b/>
                <w:sz w:val="20"/>
                <w:szCs w:val="20"/>
                <w:lang w:eastAsia="ru-RU"/>
              </w:rPr>
              <w:t xml:space="preserve"> </w:t>
            </w:r>
            <w:r w:rsidRPr="00D67E50">
              <w:rPr>
                <w:rFonts w:ascii="Times New Roman" w:hAnsi="Times New Roman"/>
                <w:b/>
                <w:sz w:val="20"/>
                <w:szCs w:val="20"/>
                <w:lang w:val="ru-RU" w:eastAsia="ru-RU"/>
              </w:rPr>
              <w:t>СТОРОН</w:t>
            </w:r>
          </w:p>
          <w:p w:rsidR="005C3ADD" w:rsidRPr="00D67E50" w:rsidRDefault="005C3ADD" w:rsidP="005C3ADD">
            <w:pPr>
              <w:spacing w:before="0" w:after="0"/>
              <w:ind w:firstLine="0"/>
              <w:rPr>
                <w:rFonts w:ascii="Times New Roman" w:hAnsi="Times New Roman"/>
                <w:sz w:val="20"/>
                <w:szCs w:val="20"/>
                <w:lang w:eastAsia="ru-RU"/>
              </w:rPr>
            </w:pPr>
          </w:p>
        </w:tc>
        <w:tc>
          <w:tcPr>
            <w:tcW w:w="9433" w:type="dxa"/>
            <w:gridSpan w:val="3"/>
          </w:tcPr>
          <w:p w:rsidR="005C3ADD" w:rsidRPr="00812AA6" w:rsidRDefault="005C3ADD" w:rsidP="005C3ADD">
            <w:pPr>
              <w:spacing w:before="0" w:after="0"/>
              <w:ind w:firstLine="0"/>
              <w:rPr>
                <w:rFonts w:ascii="Times New Roman" w:hAnsi="Times New Roman"/>
                <w:sz w:val="20"/>
                <w:szCs w:val="20"/>
                <w:lang w:val="ru-RU" w:eastAsia="ru-RU"/>
              </w:rPr>
            </w:pPr>
          </w:p>
        </w:tc>
        <w:tc>
          <w:tcPr>
            <w:tcW w:w="9433" w:type="dxa"/>
          </w:tcPr>
          <w:p w:rsidR="005C3ADD" w:rsidRPr="00812AA6" w:rsidRDefault="005C3ADD" w:rsidP="005C3ADD">
            <w:pPr>
              <w:spacing w:before="0" w:after="0"/>
              <w:ind w:firstLine="0"/>
              <w:rPr>
                <w:rFonts w:ascii="Times New Roman" w:hAnsi="Times New Roman"/>
                <w:sz w:val="20"/>
                <w:szCs w:val="20"/>
                <w:lang w:val="ru-RU" w:eastAsia="ru-RU"/>
              </w:rPr>
            </w:pPr>
          </w:p>
        </w:tc>
      </w:tr>
      <w:tr w:rsidR="005C3ADD" w:rsidRPr="00812AA6" w:rsidTr="005C3ADD">
        <w:trPr>
          <w:gridAfter w:val="2"/>
          <w:wAfter w:w="10470" w:type="dxa"/>
        </w:trPr>
        <w:tc>
          <w:tcPr>
            <w:tcW w:w="3969" w:type="dxa"/>
          </w:tcPr>
          <w:p w:rsidR="005C3ADD" w:rsidRPr="008114BC" w:rsidRDefault="005C3ADD" w:rsidP="005C3ADD">
            <w:pPr>
              <w:tabs>
                <w:tab w:val="left" w:pos="6320"/>
              </w:tabs>
              <w:spacing w:before="0" w:after="0" w:line="256" w:lineRule="auto"/>
              <w:ind w:left="746" w:firstLine="0"/>
              <w:jc w:val="center"/>
              <w:rPr>
                <w:rFonts w:ascii="Times New Roman" w:hAnsi="Times New Roman"/>
                <w:b/>
                <w:sz w:val="20"/>
                <w:szCs w:val="20"/>
                <w:lang w:val="ru-RU" w:eastAsia="ru-RU"/>
              </w:rPr>
            </w:pPr>
            <w:r w:rsidRPr="00D67E50">
              <w:rPr>
                <w:rFonts w:ascii="Times New Roman" w:hAnsi="Times New Roman"/>
                <w:b/>
                <w:sz w:val="20"/>
                <w:szCs w:val="20"/>
                <w:lang w:val="ru-RU" w:eastAsia="ru-RU"/>
              </w:rPr>
              <w:t>ПОДРЯДЧИК</w:t>
            </w:r>
          </w:p>
          <w:p w:rsidR="005C3ADD" w:rsidRPr="008114BC" w:rsidRDefault="005C3ADD" w:rsidP="005C3ADD">
            <w:pPr>
              <w:tabs>
                <w:tab w:val="left" w:pos="6320"/>
              </w:tabs>
              <w:spacing w:before="0" w:after="0" w:line="256" w:lineRule="auto"/>
              <w:ind w:left="746" w:firstLine="0"/>
              <w:jc w:val="center"/>
              <w:rPr>
                <w:rFonts w:ascii="Times New Roman" w:hAnsi="Times New Roman"/>
                <w:b/>
                <w:sz w:val="20"/>
                <w:szCs w:val="20"/>
                <w:lang w:val="ru-RU" w:eastAsia="ru-RU"/>
              </w:rPr>
            </w:pPr>
          </w:p>
          <w:p w:rsidR="005C3ADD" w:rsidRPr="008114BC" w:rsidRDefault="005C3ADD" w:rsidP="005C3ADD">
            <w:pPr>
              <w:spacing w:before="0" w:after="0" w:line="256" w:lineRule="auto"/>
              <w:ind w:firstLine="426"/>
              <w:jc w:val="center"/>
              <w:rPr>
                <w:rFonts w:ascii="Times New Roman" w:hAnsi="Times New Roman"/>
                <w:b/>
                <w:bCs/>
                <w:sz w:val="20"/>
                <w:szCs w:val="20"/>
                <w:lang w:val="ru-RU" w:eastAsia="ru-RU"/>
              </w:rPr>
            </w:pPr>
            <w:r w:rsidRPr="008114BC">
              <w:rPr>
                <w:rFonts w:ascii="Times New Roman" w:hAnsi="Times New Roman"/>
                <w:sz w:val="20"/>
                <w:szCs w:val="20"/>
                <w:lang w:val="ru-RU" w:eastAsia="ru-RU"/>
              </w:rPr>
              <w:t>_____________________________</w:t>
            </w:r>
          </w:p>
          <w:p w:rsidR="005C3ADD" w:rsidRPr="008114BC" w:rsidRDefault="005C3ADD" w:rsidP="005C3ADD">
            <w:pPr>
              <w:spacing w:before="0" w:after="0" w:line="256" w:lineRule="auto"/>
              <w:ind w:firstLine="426"/>
              <w:jc w:val="center"/>
              <w:rPr>
                <w:rFonts w:ascii="Times New Roman" w:hAnsi="Times New Roman"/>
                <w:b/>
                <w:bCs/>
                <w:i/>
                <w:sz w:val="20"/>
                <w:szCs w:val="20"/>
                <w:lang w:val="ru-RU" w:eastAsia="ru-RU"/>
              </w:rPr>
            </w:pPr>
            <w:r w:rsidRPr="00D67E50">
              <w:rPr>
                <w:rFonts w:ascii="Times New Roman" w:hAnsi="Times New Roman"/>
                <w:i/>
                <w:sz w:val="20"/>
                <w:szCs w:val="20"/>
                <w:lang w:val="ru-RU" w:eastAsia="ru-RU"/>
              </w:rPr>
              <w:t>Подпись</w:t>
            </w:r>
            <w:r w:rsidRPr="008114BC">
              <w:rPr>
                <w:rFonts w:ascii="Times New Roman" w:hAnsi="Times New Roman"/>
                <w:i/>
                <w:sz w:val="20"/>
                <w:szCs w:val="20"/>
                <w:lang w:val="ru-RU" w:eastAsia="ru-RU"/>
              </w:rPr>
              <w:t>:</w:t>
            </w:r>
          </w:p>
          <w:p w:rsidR="005C3ADD" w:rsidRPr="008114BC" w:rsidRDefault="005C3ADD" w:rsidP="005C3ADD">
            <w:pPr>
              <w:spacing w:before="0" w:after="0" w:line="256" w:lineRule="auto"/>
              <w:ind w:firstLine="426"/>
              <w:rPr>
                <w:rFonts w:ascii="Times New Roman" w:hAnsi="Times New Roman"/>
                <w:b/>
                <w:bCs/>
                <w:sz w:val="20"/>
                <w:szCs w:val="20"/>
                <w:lang w:val="ru-RU" w:eastAsia="ru-RU"/>
              </w:rPr>
            </w:pPr>
            <w:r w:rsidRPr="008114BC">
              <w:rPr>
                <w:rFonts w:ascii="Times New Roman" w:hAnsi="Times New Roman"/>
                <w:sz w:val="20"/>
                <w:szCs w:val="20"/>
                <w:lang w:val="ru-RU" w:eastAsia="ru-RU"/>
              </w:rPr>
              <w:t>____________________________</w:t>
            </w:r>
          </w:p>
          <w:p w:rsidR="005C3ADD" w:rsidRPr="00D67E50" w:rsidRDefault="005C3ADD" w:rsidP="005C3ADD">
            <w:pPr>
              <w:spacing w:before="0" w:after="0" w:line="256" w:lineRule="auto"/>
              <w:ind w:firstLine="426"/>
              <w:jc w:val="center"/>
              <w:rPr>
                <w:rFonts w:ascii="Times New Roman" w:hAnsi="Times New Roman"/>
                <w:b/>
                <w:bCs/>
                <w:i/>
                <w:sz w:val="20"/>
                <w:szCs w:val="20"/>
                <w:lang w:val="ru-RU" w:eastAsia="ru-RU"/>
              </w:rPr>
            </w:pPr>
            <w:r w:rsidRPr="00D67E50">
              <w:rPr>
                <w:rFonts w:ascii="Times New Roman" w:hAnsi="Times New Roman"/>
                <w:i/>
                <w:sz w:val="20"/>
                <w:szCs w:val="20"/>
                <w:lang w:val="ru-RU" w:eastAsia="ru-RU"/>
              </w:rPr>
              <w:t>Должность</w:t>
            </w:r>
          </w:p>
          <w:p w:rsidR="005C3ADD" w:rsidRPr="00D67E50" w:rsidRDefault="005C3ADD" w:rsidP="005C3ADD">
            <w:pPr>
              <w:spacing w:before="0" w:after="0" w:line="256" w:lineRule="auto"/>
              <w:ind w:firstLine="426"/>
              <w:rPr>
                <w:rFonts w:ascii="Times New Roman" w:hAnsi="Times New Roman"/>
                <w:b/>
                <w:bCs/>
                <w:sz w:val="20"/>
                <w:szCs w:val="20"/>
                <w:lang w:val="ru-RU" w:eastAsia="ru-RU"/>
              </w:rPr>
            </w:pPr>
            <w:r w:rsidRPr="00D67E50">
              <w:rPr>
                <w:rFonts w:ascii="Times New Roman" w:hAnsi="Times New Roman"/>
                <w:sz w:val="20"/>
                <w:szCs w:val="20"/>
                <w:lang w:val="ru-RU" w:eastAsia="ru-RU"/>
              </w:rPr>
              <w:t xml:space="preserve">  ___________________________</w:t>
            </w:r>
          </w:p>
          <w:p w:rsidR="005C3ADD" w:rsidRPr="00D67E50" w:rsidRDefault="005C3ADD" w:rsidP="005C3ADD">
            <w:pPr>
              <w:spacing w:before="0" w:after="0" w:line="256" w:lineRule="auto"/>
              <w:ind w:left="-8" w:firstLine="426"/>
              <w:jc w:val="center"/>
              <w:rPr>
                <w:rFonts w:ascii="Times New Roman" w:hAnsi="Times New Roman"/>
                <w:b/>
                <w:bCs/>
                <w:i/>
                <w:sz w:val="20"/>
                <w:szCs w:val="20"/>
                <w:lang w:val="x-none" w:eastAsia="ru-RU"/>
              </w:rPr>
            </w:pPr>
            <w:r w:rsidRPr="00D67E50">
              <w:rPr>
                <w:rFonts w:ascii="Times New Roman" w:hAnsi="Times New Roman"/>
                <w:i/>
                <w:sz w:val="20"/>
                <w:szCs w:val="20"/>
                <w:lang w:val="x-none" w:eastAsia="ru-RU"/>
              </w:rPr>
              <w:t>Ф.И.О.</w:t>
            </w:r>
          </w:p>
        </w:tc>
        <w:tc>
          <w:tcPr>
            <w:tcW w:w="3969" w:type="dxa"/>
          </w:tcPr>
          <w:p w:rsidR="005C3ADD" w:rsidRPr="00D67E50" w:rsidRDefault="005C3ADD" w:rsidP="005C3ADD">
            <w:pPr>
              <w:spacing w:before="0" w:after="0" w:line="256" w:lineRule="auto"/>
              <w:ind w:firstLine="426"/>
              <w:jc w:val="center"/>
              <w:rPr>
                <w:rFonts w:ascii="Times New Roman" w:hAnsi="Times New Roman"/>
                <w:b/>
                <w:sz w:val="20"/>
                <w:szCs w:val="20"/>
                <w:lang w:val="ru-RU" w:eastAsia="ru-RU"/>
              </w:rPr>
            </w:pPr>
            <w:r w:rsidRPr="00D67E50">
              <w:rPr>
                <w:rFonts w:ascii="Times New Roman" w:hAnsi="Times New Roman"/>
                <w:sz w:val="20"/>
                <w:szCs w:val="20"/>
                <w:lang w:val="ru-RU" w:eastAsia="ru-RU"/>
              </w:rPr>
              <w:t xml:space="preserve"> </w:t>
            </w:r>
            <w:r w:rsidRPr="00D67E50">
              <w:rPr>
                <w:rFonts w:ascii="Times New Roman" w:hAnsi="Times New Roman"/>
                <w:b/>
                <w:sz w:val="20"/>
                <w:szCs w:val="20"/>
                <w:lang w:val="ru-RU" w:eastAsia="ru-RU"/>
              </w:rPr>
              <w:t xml:space="preserve"> КОМПАНИЯ </w:t>
            </w:r>
          </w:p>
          <w:p w:rsidR="005C3ADD" w:rsidRPr="00D67E50" w:rsidRDefault="005C3ADD" w:rsidP="005C3ADD">
            <w:pPr>
              <w:spacing w:before="0" w:after="0" w:line="256" w:lineRule="auto"/>
              <w:ind w:firstLine="426"/>
              <w:jc w:val="center"/>
              <w:rPr>
                <w:rFonts w:ascii="Times New Roman" w:hAnsi="Times New Roman"/>
                <w:b/>
                <w:bCs/>
                <w:sz w:val="20"/>
                <w:szCs w:val="20"/>
                <w:lang w:val="ru-RU" w:eastAsia="ru-RU"/>
              </w:rPr>
            </w:pPr>
          </w:p>
          <w:p w:rsidR="005C3ADD" w:rsidRPr="00D67E50" w:rsidRDefault="005C3ADD" w:rsidP="005C3ADD">
            <w:pPr>
              <w:spacing w:before="0" w:after="0"/>
              <w:ind w:left="142" w:right="-105" w:firstLine="426"/>
              <w:jc w:val="center"/>
              <w:rPr>
                <w:rFonts w:ascii="Times New Roman" w:hAnsi="Times New Roman"/>
                <w:sz w:val="20"/>
                <w:szCs w:val="20"/>
                <w:lang w:val="ru-RU" w:eastAsia="ru-RU"/>
              </w:rPr>
            </w:pPr>
            <w:r w:rsidRPr="00D67E50">
              <w:rPr>
                <w:rFonts w:ascii="Times New Roman" w:hAnsi="Times New Roman"/>
                <w:sz w:val="20"/>
                <w:szCs w:val="20"/>
                <w:lang w:val="ru-RU" w:eastAsia="ru-RU"/>
              </w:rPr>
              <w:t>_____________________________</w:t>
            </w:r>
          </w:p>
          <w:p w:rsidR="005C3ADD" w:rsidRPr="00D67E50" w:rsidRDefault="005C3ADD" w:rsidP="005C3ADD">
            <w:pPr>
              <w:spacing w:before="0" w:after="0"/>
              <w:ind w:left="142" w:right="-105" w:firstLine="426"/>
              <w:jc w:val="center"/>
              <w:rPr>
                <w:rFonts w:ascii="Times New Roman" w:hAnsi="Times New Roman"/>
                <w:i/>
                <w:sz w:val="20"/>
                <w:szCs w:val="20"/>
                <w:lang w:val="ru-RU" w:eastAsia="ru-RU"/>
              </w:rPr>
            </w:pPr>
            <w:r w:rsidRPr="00D67E50">
              <w:rPr>
                <w:rFonts w:ascii="Times New Roman" w:hAnsi="Times New Roman"/>
                <w:i/>
                <w:sz w:val="20"/>
                <w:szCs w:val="20"/>
                <w:lang w:val="ru-RU" w:eastAsia="ru-RU"/>
              </w:rPr>
              <w:t>Подпись:</w:t>
            </w:r>
          </w:p>
          <w:p w:rsidR="005C3ADD" w:rsidRPr="00D67E50" w:rsidRDefault="005C3ADD" w:rsidP="005C3ADD">
            <w:pPr>
              <w:spacing w:before="0" w:after="0"/>
              <w:ind w:left="142" w:right="-105" w:firstLine="426"/>
              <w:jc w:val="center"/>
              <w:rPr>
                <w:rFonts w:ascii="Times New Roman" w:hAnsi="Times New Roman"/>
                <w:i/>
                <w:sz w:val="20"/>
                <w:szCs w:val="20"/>
                <w:lang w:val="ru-RU" w:eastAsia="ru-RU"/>
              </w:rPr>
            </w:pPr>
            <w:r w:rsidRPr="00D67E50">
              <w:rPr>
                <w:rFonts w:ascii="Times New Roman" w:hAnsi="Times New Roman"/>
                <w:i/>
                <w:sz w:val="20"/>
                <w:szCs w:val="20"/>
                <w:u w:val="single"/>
                <w:lang w:val="ru-RU" w:eastAsia="ru-RU"/>
              </w:rPr>
              <w:t>____________________</w:t>
            </w:r>
          </w:p>
          <w:p w:rsidR="005C3ADD" w:rsidRPr="00D67E50" w:rsidRDefault="005C3ADD" w:rsidP="005C3ADD">
            <w:pPr>
              <w:spacing w:before="0" w:after="0"/>
              <w:ind w:left="142" w:right="-105" w:firstLine="426"/>
              <w:jc w:val="center"/>
              <w:rPr>
                <w:rFonts w:ascii="Times New Roman" w:hAnsi="Times New Roman"/>
                <w:i/>
                <w:sz w:val="20"/>
                <w:szCs w:val="20"/>
                <w:lang w:val="ru-RU" w:eastAsia="ru-RU"/>
              </w:rPr>
            </w:pPr>
            <w:r w:rsidRPr="00D67E50">
              <w:rPr>
                <w:rFonts w:ascii="Times New Roman" w:hAnsi="Times New Roman"/>
                <w:i/>
                <w:sz w:val="20"/>
                <w:szCs w:val="20"/>
                <w:lang w:val="ru-RU" w:eastAsia="ru-RU"/>
              </w:rPr>
              <w:t>Должность</w:t>
            </w:r>
          </w:p>
          <w:p w:rsidR="005C3ADD" w:rsidRPr="00D67E50" w:rsidRDefault="005C3ADD" w:rsidP="005C3ADD">
            <w:pPr>
              <w:spacing w:before="0" w:after="0"/>
              <w:ind w:left="142" w:right="-105" w:firstLine="426"/>
              <w:jc w:val="center"/>
              <w:rPr>
                <w:rFonts w:ascii="Times New Roman" w:hAnsi="Times New Roman"/>
                <w:i/>
                <w:sz w:val="20"/>
                <w:szCs w:val="20"/>
                <w:lang w:val="ru-RU" w:eastAsia="ru-RU"/>
              </w:rPr>
            </w:pPr>
            <w:r w:rsidRPr="00D67E50">
              <w:rPr>
                <w:rFonts w:ascii="Times New Roman" w:hAnsi="Times New Roman"/>
                <w:sz w:val="20"/>
                <w:szCs w:val="20"/>
                <w:lang w:val="ru-RU" w:eastAsia="ru-RU"/>
              </w:rPr>
              <w:t xml:space="preserve"> </w:t>
            </w:r>
            <w:r w:rsidRPr="00D67E50">
              <w:rPr>
                <w:rFonts w:ascii="Times New Roman" w:hAnsi="Times New Roman"/>
                <w:i/>
                <w:sz w:val="20"/>
                <w:szCs w:val="20"/>
                <w:u w:val="single"/>
                <w:lang w:val="ru-RU" w:eastAsia="ru-RU"/>
              </w:rPr>
              <w:t>____________________</w:t>
            </w:r>
          </w:p>
          <w:p w:rsidR="005C3ADD" w:rsidRPr="00D67E50" w:rsidRDefault="005C3ADD" w:rsidP="005C3ADD">
            <w:pPr>
              <w:spacing w:before="0" w:after="0"/>
              <w:ind w:left="142" w:right="-105" w:firstLine="426"/>
              <w:jc w:val="center"/>
              <w:rPr>
                <w:rFonts w:ascii="Times New Roman" w:hAnsi="Times New Roman"/>
                <w:sz w:val="20"/>
                <w:szCs w:val="20"/>
                <w:lang w:val="ru-RU" w:eastAsia="ru-RU"/>
              </w:rPr>
            </w:pPr>
            <w:r w:rsidRPr="00D67E50">
              <w:rPr>
                <w:rFonts w:ascii="Times New Roman" w:hAnsi="Times New Roman"/>
                <w:i/>
                <w:sz w:val="20"/>
                <w:szCs w:val="20"/>
                <w:lang w:val="ru-RU" w:eastAsia="ru-RU"/>
              </w:rPr>
              <w:t>Ф.И.О.</w:t>
            </w:r>
          </w:p>
        </w:tc>
        <w:tc>
          <w:tcPr>
            <w:tcW w:w="3969" w:type="dxa"/>
            <w:gridSpan w:val="2"/>
          </w:tcPr>
          <w:p w:rsidR="005C3ADD" w:rsidRPr="00D67E50" w:rsidRDefault="005C3ADD" w:rsidP="005C3ADD">
            <w:pPr>
              <w:spacing w:before="0" w:after="0" w:line="256" w:lineRule="auto"/>
              <w:ind w:left="-8" w:firstLine="426"/>
              <w:jc w:val="center"/>
              <w:rPr>
                <w:rFonts w:ascii="Times New Roman" w:hAnsi="Times New Roman"/>
                <w:b/>
                <w:bCs/>
                <w:i/>
                <w:sz w:val="20"/>
                <w:szCs w:val="20"/>
                <w:lang w:val="x-none" w:eastAsia="ru-RU"/>
              </w:rPr>
            </w:pPr>
          </w:p>
        </w:tc>
        <w:tc>
          <w:tcPr>
            <w:tcW w:w="5922" w:type="dxa"/>
          </w:tcPr>
          <w:p w:rsidR="005C3ADD" w:rsidRPr="00D67E50" w:rsidRDefault="005C3ADD" w:rsidP="005C3ADD">
            <w:pPr>
              <w:spacing w:before="0" w:after="0"/>
              <w:ind w:left="142" w:right="-105" w:firstLine="426"/>
              <w:jc w:val="center"/>
              <w:rPr>
                <w:rFonts w:ascii="Times New Roman" w:hAnsi="Times New Roman"/>
                <w:sz w:val="20"/>
                <w:szCs w:val="20"/>
                <w:lang w:val="ru-RU" w:eastAsia="ru-RU"/>
              </w:rPr>
            </w:pPr>
          </w:p>
        </w:tc>
      </w:tr>
    </w:tbl>
    <w:p w:rsidR="00D67E50" w:rsidRPr="00D67E50" w:rsidRDefault="00D67E50" w:rsidP="00D67E50">
      <w:pPr>
        <w:widowControl w:val="0"/>
        <w:spacing w:before="120" w:after="120"/>
        <w:ind w:firstLine="0"/>
        <w:outlineLvl w:val="0"/>
        <w:rPr>
          <w:rFonts w:ascii="Times New Roman" w:hAnsi="Times New Roman"/>
          <w:b/>
          <w:bCs/>
          <w:iCs/>
          <w:smallCaps/>
          <w:sz w:val="20"/>
          <w:szCs w:val="20"/>
          <w:lang w:val="ru-RU"/>
        </w:rPr>
      </w:pPr>
    </w:p>
    <w:sectPr w:rsidR="00D67E50" w:rsidRPr="00D67E50">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3ADD" w:rsidRDefault="005C3ADD" w:rsidP="005C3ADD">
      <w:pPr>
        <w:spacing w:before="0" w:after="0"/>
      </w:pPr>
      <w:r>
        <w:separator/>
      </w:r>
    </w:p>
  </w:endnote>
  <w:endnote w:type="continuationSeparator" w:id="0">
    <w:p w:rsidR="005C3ADD" w:rsidRDefault="005C3ADD" w:rsidP="005C3AD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9436976"/>
      <w:docPartObj>
        <w:docPartGallery w:val="Page Numbers (Bottom of Page)"/>
        <w:docPartUnique/>
      </w:docPartObj>
    </w:sdtPr>
    <w:sdtContent>
      <w:p w:rsidR="005C3ADD" w:rsidRDefault="005C3ADD">
        <w:pPr>
          <w:pStyle w:val="a6"/>
          <w:jc w:val="right"/>
        </w:pPr>
        <w:r>
          <w:fldChar w:fldCharType="begin"/>
        </w:r>
        <w:r>
          <w:instrText>PAGE   \* MERGEFORMAT</w:instrText>
        </w:r>
        <w:r>
          <w:fldChar w:fldCharType="separate"/>
        </w:r>
        <w:r w:rsidRPr="005C3ADD">
          <w:rPr>
            <w:noProof/>
            <w:lang w:val="ru-RU"/>
          </w:rPr>
          <w:t>14</w:t>
        </w:r>
        <w:r>
          <w:fldChar w:fldCharType="end"/>
        </w:r>
      </w:p>
    </w:sdtContent>
  </w:sdt>
  <w:p w:rsidR="005C3ADD" w:rsidRDefault="005C3AD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3ADD" w:rsidRDefault="005C3ADD" w:rsidP="005C3ADD">
      <w:pPr>
        <w:spacing w:before="0" w:after="0"/>
      </w:pPr>
      <w:r>
        <w:separator/>
      </w:r>
    </w:p>
  </w:footnote>
  <w:footnote w:type="continuationSeparator" w:id="0">
    <w:p w:rsidR="005C3ADD" w:rsidRDefault="005C3ADD" w:rsidP="005C3AD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 w15:restartNumberingAfterBreak="0">
    <w:nsid w:val="10F12E4C"/>
    <w:multiLevelType w:val="multilevel"/>
    <w:tmpl w:val="C9A2FC0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EB8430F"/>
    <w:multiLevelType w:val="multilevel"/>
    <w:tmpl w:val="8E6C6BFE"/>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7" w15:restartNumberingAfterBreak="0">
    <w:nsid w:val="20CA25D3"/>
    <w:multiLevelType w:val="multilevel"/>
    <w:tmpl w:val="C5CCD168"/>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6"/>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8" w15:restartNumberingAfterBreak="0">
    <w:nsid w:val="25432E1C"/>
    <w:multiLevelType w:val="multilevel"/>
    <w:tmpl w:val="249865BC"/>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9" w15:restartNumberingAfterBreak="0">
    <w:nsid w:val="276D4687"/>
    <w:multiLevelType w:val="multilevel"/>
    <w:tmpl w:val="C9848AA8"/>
    <w:lvl w:ilvl="0">
      <w:start w:val="8"/>
      <w:numFmt w:val="decimal"/>
      <w:lvlText w:val="%1."/>
      <w:lvlJc w:val="left"/>
      <w:pPr>
        <w:ind w:left="360" w:hanging="360"/>
      </w:pPr>
      <w:rPr>
        <w:rFonts w:hint="default"/>
      </w:rPr>
    </w:lvl>
    <w:lvl w:ilvl="1">
      <w:start w:val="5"/>
      <w:numFmt w:val="decimal"/>
      <w:lvlText w:val="%1.%2."/>
      <w:lvlJc w:val="left"/>
      <w:pPr>
        <w:ind w:left="431"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506" w:hanging="108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10"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2"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3"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8CD50F3"/>
    <w:multiLevelType w:val="hybridMultilevel"/>
    <w:tmpl w:val="034CCD1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F295A31"/>
    <w:multiLevelType w:val="multilevel"/>
    <w:tmpl w:val="3DDA63F6"/>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7"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9"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D6E4200"/>
    <w:multiLevelType w:val="multilevel"/>
    <w:tmpl w:val="7D6069E2"/>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5"/>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2" w15:restartNumberingAfterBreak="0">
    <w:nsid w:val="4EF13B7C"/>
    <w:multiLevelType w:val="multilevel"/>
    <w:tmpl w:val="A49A5A8C"/>
    <w:lvl w:ilvl="0">
      <w:start w:val="8"/>
      <w:numFmt w:val="decimal"/>
      <w:lvlText w:val="%1."/>
      <w:lvlJc w:val="left"/>
      <w:pPr>
        <w:ind w:left="360" w:hanging="360"/>
      </w:pPr>
      <w:rPr>
        <w:rFonts w:hint="default"/>
      </w:rPr>
    </w:lvl>
    <w:lvl w:ilvl="1">
      <w:start w:val="7"/>
      <w:numFmt w:val="decimal"/>
      <w:lvlText w:val="%1.%2."/>
      <w:lvlJc w:val="left"/>
      <w:pPr>
        <w:ind w:left="431"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506" w:hanging="108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23"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4" w15:restartNumberingAfterBreak="0">
    <w:nsid w:val="50CB4833"/>
    <w:multiLevelType w:val="hybridMultilevel"/>
    <w:tmpl w:val="DCF435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1C5489A"/>
    <w:multiLevelType w:val="multilevel"/>
    <w:tmpl w:val="A524069A"/>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4"/>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6"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F31F1C"/>
    <w:multiLevelType w:val="multilevel"/>
    <w:tmpl w:val="3DDA63F6"/>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8"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9"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9E171D"/>
    <w:multiLevelType w:val="multilevel"/>
    <w:tmpl w:val="C5CCD168"/>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6"/>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31" w15:restartNumberingAfterBreak="0">
    <w:nsid w:val="5E635409"/>
    <w:multiLevelType w:val="multilevel"/>
    <w:tmpl w:val="EEB2B8A6"/>
    <w:lvl w:ilvl="0">
      <w:start w:val="5"/>
      <w:numFmt w:val="decimal"/>
      <w:lvlText w:val="%1."/>
      <w:lvlJc w:val="left"/>
      <w:pPr>
        <w:tabs>
          <w:tab w:val="num" w:pos="360"/>
        </w:tabs>
        <w:ind w:left="360" w:hanging="360"/>
      </w:pPr>
      <w:rPr>
        <w:rFonts w:hint="default"/>
      </w:rPr>
    </w:lvl>
    <w:lvl w:ilvl="1">
      <w:start w:val="1"/>
      <w:numFmt w:val="decimal"/>
      <w:pStyle w:val="2"/>
      <w:lvlText w:val="%2."/>
      <w:lvlJc w:val="left"/>
      <w:pPr>
        <w:tabs>
          <w:tab w:val="num" w:pos="851"/>
        </w:tabs>
        <w:ind w:left="851" w:hanging="851"/>
      </w:pPr>
      <w:rPr>
        <w:rFonts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3"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4" w15:restartNumberingAfterBreak="0">
    <w:nsid w:val="6B637A6B"/>
    <w:multiLevelType w:val="multilevel"/>
    <w:tmpl w:val="EF9A814C"/>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3"/>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35" w15:restartNumberingAfterBreak="0">
    <w:nsid w:val="6BC4049E"/>
    <w:multiLevelType w:val="hybridMultilevel"/>
    <w:tmpl w:val="F48E76E2"/>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36"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19"/>
  </w:num>
  <w:num w:numId="2">
    <w:abstractNumId w:val="11"/>
  </w:num>
  <w:num w:numId="3">
    <w:abstractNumId w:val="37"/>
  </w:num>
  <w:num w:numId="4">
    <w:abstractNumId w:val="33"/>
  </w:num>
  <w:num w:numId="5">
    <w:abstractNumId w:val="29"/>
  </w:num>
  <w:num w:numId="6">
    <w:abstractNumId w:val="17"/>
  </w:num>
  <w:num w:numId="7">
    <w:abstractNumId w:val="3"/>
  </w:num>
  <w:num w:numId="8">
    <w:abstractNumId w:val="12"/>
  </w:num>
  <w:num w:numId="9">
    <w:abstractNumId w:val="15"/>
  </w:num>
  <w:num w:numId="10">
    <w:abstractNumId w:val="28"/>
  </w:num>
  <w:num w:numId="11">
    <w:abstractNumId w:val="23"/>
  </w:num>
  <w:num w:numId="12">
    <w:abstractNumId w:val="14"/>
  </w:num>
  <w:num w:numId="13">
    <w:abstractNumId w:val="26"/>
  </w:num>
  <w:num w:numId="14">
    <w:abstractNumId w:val="13"/>
  </w:num>
  <w:num w:numId="15">
    <w:abstractNumId w:val="0"/>
  </w:num>
  <w:num w:numId="16">
    <w:abstractNumId w:val="10"/>
  </w:num>
  <w:num w:numId="17">
    <w:abstractNumId w:val="36"/>
  </w:num>
  <w:num w:numId="18">
    <w:abstractNumId w:val="5"/>
  </w:num>
  <w:num w:numId="19">
    <w:abstractNumId w:val="1"/>
  </w:num>
  <w:num w:numId="20">
    <w:abstractNumId w:val="20"/>
  </w:num>
  <w:num w:numId="21">
    <w:abstractNumId w:val="2"/>
  </w:num>
  <w:num w:numId="22">
    <w:abstractNumId w:val="18"/>
  </w:num>
  <w:num w:numId="23">
    <w:abstractNumId w:val="33"/>
    <w:lvlOverride w:ilvl="0">
      <w:startOverride w:val="7"/>
    </w:lvlOverride>
    <w:lvlOverride w:ilvl="1">
      <w:startOverride w:val="1"/>
    </w:lvlOverride>
  </w:num>
  <w:num w:numId="24">
    <w:abstractNumId w:val="3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6"/>
  </w:num>
  <w:num w:numId="27">
    <w:abstractNumId w:val="32"/>
  </w:num>
  <w:num w:numId="28">
    <w:abstractNumId w:val="31"/>
  </w:num>
  <w:num w:numId="29">
    <w:abstractNumId w:val="4"/>
  </w:num>
  <w:num w:numId="30">
    <w:abstractNumId w:val="24"/>
  </w:num>
  <w:num w:numId="31">
    <w:abstractNumId w:val="27"/>
  </w:num>
  <w:num w:numId="32">
    <w:abstractNumId w:val="35"/>
  </w:num>
  <w:num w:numId="33">
    <w:abstractNumId w:val="16"/>
  </w:num>
  <w:num w:numId="34">
    <w:abstractNumId w:val="8"/>
  </w:num>
  <w:num w:numId="35">
    <w:abstractNumId w:val="34"/>
  </w:num>
  <w:num w:numId="36">
    <w:abstractNumId w:val="25"/>
  </w:num>
  <w:num w:numId="37">
    <w:abstractNumId w:val="21"/>
  </w:num>
  <w:num w:numId="38">
    <w:abstractNumId w:val="7"/>
  </w:num>
  <w:num w:numId="39">
    <w:abstractNumId w:val="30"/>
  </w:num>
  <w:num w:numId="40">
    <w:abstractNumId w:val="9"/>
  </w:num>
  <w:num w:numId="41">
    <w:abstractNumId w:val="2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E50"/>
    <w:rsid w:val="00074261"/>
    <w:rsid w:val="000F31B6"/>
    <w:rsid w:val="00184CF9"/>
    <w:rsid w:val="001E2C2C"/>
    <w:rsid w:val="00205EFA"/>
    <w:rsid w:val="005C3ADD"/>
    <w:rsid w:val="005D0C64"/>
    <w:rsid w:val="00620E95"/>
    <w:rsid w:val="007703BB"/>
    <w:rsid w:val="0080503D"/>
    <w:rsid w:val="00812AA6"/>
    <w:rsid w:val="00B80A3B"/>
    <w:rsid w:val="00D67E50"/>
    <w:rsid w:val="00FA592B"/>
    <w:rsid w:val="00FB4E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8D746"/>
  <w15:chartTrackingRefBased/>
  <w15:docId w15:val="{C490D4D3-AA39-4343-AC5C-986CF579B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67E50"/>
    <w:pPr>
      <w:spacing w:before="60" w:after="60" w:line="240" w:lineRule="auto"/>
      <w:ind w:firstLine="851"/>
      <w:jc w:val="both"/>
    </w:pPr>
    <w:rPr>
      <w:rFonts w:ascii="Arial" w:eastAsia="Times New Roman" w:hAnsi="Arial" w:cs="Times New Roman"/>
      <w:sz w:val="24"/>
      <w:szCs w:val="24"/>
      <w:lang w:val="en-US"/>
    </w:rPr>
  </w:style>
  <w:style w:type="paragraph" w:styleId="10">
    <w:name w:val="heading 1"/>
    <w:aliases w:val="Part"/>
    <w:basedOn w:val="a0"/>
    <w:next w:val="a0"/>
    <w:link w:val="11"/>
    <w:autoRedefine/>
    <w:qFormat/>
    <w:rsid w:val="00D67E50"/>
    <w:pPr>
      <w:keepNext/>
      <w:spacing w:before="120" w:after="120"/>
      <w:ind w:firstLine="0"/>
      <w:outlineLvl w:val="0"/>
    </w:pPr>
    <w:rPr>
      <w:rFonts w:ascii="Times New Roman" w:hAnsi="Times New Roman"/>
      <w:bCs/>
      <w:kern w:val="32"/>
      <w:lang w:val="ru-RU"/>
    </w:rPr>
  </w:style>
  <w:style w:type="paragraph" w:styleId="2">
    <w:name w:val="heading 2"/>
    <w:aliases w:val="Заголовок-2"/>
    <w:basedOn w:val="a0"/>
    <w:next w:val="a0"/>
    <w:link w:val="20"/>
    <w:autoRedefine/>
    <w:uiPriority w:val="99"/>
    <w:qFormat/>
    <w:rsid w:val="00D67E50"/>
    <w:pPr>
      <w:keepNext/>
      <w:framePr w:hSpace="180" w:wrap="around" w:vAnchor="text" w:hAnchor="text" w:y="1"/>
      <w:numPr>
        <w:ilvl w:val="1"/>
        <w:numId w:val="28"/>
      </w:numPr>
      <w:spacing w:before="120" w:after="120"/>
      <w:suppressOverlap/>
      <w:jc w:val="left"/>
      <w:outlineLvl w:val="1"/>
    </w:pPr>
    <w:rPr>
      <w:rFonts w:ascii="Times New Roman" w:hAnsi="Times New Roman"/>
      <w:b/>
      <w:bCs/>
      <w:iCs/>
      <w:smallCaps/>
      <w:sz w:val="28"/>
      <w:szCs w:val="22"/>
      <w:lang w:val="ru-RU"/>
    </w:rPr>
  </w:style>
  <w:style w:type="paragraph" w:styleId="3">
    <w:name w:val="heading 3"/>
    <w:aliases w:val="hseHeading 3"/>
    <w:basedOn w:val="a0"/>
    <w:next w:val="a0"/>
    <w:link w:val="30"/>
    <w:autoRedefine/>
    <w:qFormat/>
    <w:rsid w:val="00D67E50"/>
    <w:pPr>
      <w:keepNext/>
      <w:numPr>
        <w:ilvl w:val="2"/>
        <w:numId w:val="3"/>
      </w:numPr>
      <w:spacing w:before="240"/>
      <w:outlineLvl w:val="2"/>
    </w:pPr>
    <w:rPr>
      <w:rFonts w:cs="Arial"/>
      <w:b/>
      <w:bCs/>
      <w:szCs w:val="26"/>
    </w:rPr>
  </w:style>
  <w:style w:type="paragraph" w:styleId="40">
    <w:name w:val="heading 4"/>
    <w:basedOn w:val="a0"/>
    <w:next w:val="a0"/>
    <w:link w:val="41"/>
    <w:qFormat/>
    <w:rsid w:val="00D67E50"/>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D67E50"/>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D67E50"/>
    <w:pPr>
      <w:spacing w:before="240"/>
      <w:outlineLvl w:val="5"/>
    </w:pPr>
    <w:rPr>
      <w:rFonts w:ascii="Times New Roman" w:hAnsi="Times New Roman"/>
      <w:b/>
      <w:bCs/>
      <w:sz w:val="22"/>
      <w:szCs w:val="22"/>
    </w:rPr>
  </w:style>
  <w:style w:type="paragraph" w:styleId="7">
    <w:name w:val="heading 7"/>
    <w:basedOn w:val="a0"/>
    <w:next w:val="a0"/>
    <w:link w:val="70"/>
    <w:qFormat/>
    <w:rsid w:val="00D67E50"/>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D67E50"/>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D67E50"/>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Part Знак"/>
    <w:basedOn w:val="a1"/>
    <w:link w:val="10"/>
    <w:rsid w:val="00D67E50"/>
    <w:rPr>
      <w:rFonts w:ascii="Times New Roman" w:eastAsia="Times New Roman" w:hAnsi="Times New Roman" w:cs="Times New Roman"/>
      <w:bCs/>
      <w:kern w:val="32"/>
      <w:sz w:val="24"/>
      <w:szCs w:val="24"/>
    </w:rPr>
  </w:style>
  <w:style w:type="character" w:customStyle="1" w:styleId="20">
    <w:name w:val="Заголовок 2 Знак"/>
    <w:aliases w:val="Заголовок-2 Знак"/>
    <w:basedOn w:val="a1"/>
    <w:link w:val="2"/>
    <w:uiPriority w:val="99"/>
    <w:rsid w:val="00D67E50"/>
    <w:rPr>
      <w:rFonts w:ascii="Times New Roman" w:eastAsia="Times New Roman" w:hAnsi="Times New Roman" w:cs="Times New Roman"/>
      <w:b/>
      <w:bCs/>
      <w:iCs/>
      <w:smallCaps/>
      <w:sz w:val="28"/>
    </w:rPr>
  </w:style>
  <w:style w:type="character" w:customStyle="1" w:styleId="30">
    <w:name w:val="Заголовок 3 Знак"/>
    <w:aliases w:val="hseHeading 3 Знак"/>
    <w:basedOn w:val="a1"/>
    <w:link w:val="3"/>
    <w:rsid w:val="00D67E50"/>
    <w:rPr>
      <w:rFonts w:ascii="Arial" w:eastAsia="Times New Roman" w:hAnsi="Arial" w:cs="Arial"/>
      <w:b/>
      <w:bCs/>
      <w:sz w:val="24"/>
      <w:szCs w:val="26"/>
      <w:lang w:val="en-US"/>
    </w:rPr>
  </w:style>
  <w:style w:type="character" w:customStyle="1" w:styleId="41">
    <w:name w:val="Заголовок 4 Знак"/>
    <w:basedOn w:val="a1"/>
    <w:link w:val="40"/>
    <w:rsid w:val="00D67E50"/>
    <w:rPr>
      <w:rFonts w:ascii="Arial" w:eastAsia="Times New Roman" w:hAnsi="Arial" w:cs="Times New Roman"/>
      <w:b/>
      <w:sz w:val="20"/>
      <w:szCs w:val="20"/>
      <w:lang w:val="en-GB"/>
    </w:rPr>
  </w:style>
  <w:style w:type="character" w:customStyle="1" w:styleId="50">
    <w:name w:val="Заголовок 5 Знак"/>
    <w:basedOn w:val="a1"/>
    <w:link w:val="5"/>
    <w:rsid w:val="00D67E50"/>
    <w:rPr>
      <w:rFonts w:ascii="Arial" w:eastAsia="Times New Roman" w:hAnsi="Arial" w:cs="Times New Roman"/>
      <w:b/>
      <w:i/>
      <w:sz w:val="26"/>
      <w:szCs w:val="20"/>
      <w:lang w:val="en-GB"/>
    </w:rPr>
  </w:style>
  <w:style w:type="character" w:customStyle="1" w:styleId="60">
    <w:name w:val="Заголовок 6 Знак"/>
    <w:basedOn w:val="a1"/>
    <w:link w:val="6"/>
    <w:rsid w:val="00D67E50"/>
    <w:rPr>
      <w:rFonts w:ascii="Times New Roman" w:eastAsia="Times New Roman" w:hAnsi="Times New Roman" w:cs="Times New Roman"/>
      <w:b/>
      <w:bCs/>
      <w:lang w:val="en-US"/>
    </w:rPr>
  </w:style>
  <w:style w:type="character" w:customStyle="1" w:styleId="70">
    <w:name w:val="Заголовок 7 Знак"/>
    <w:basedOn w:val="a1"/>
    <w:link w:val="7"/>
    <w:rsid w:val="00D67E50"/>
    <w:rPr>
      <w:rFonts w:ascii="Times New Roman" w:eastAsia="Times New Roman" w:hAnsi="Times New Roman" w:cs="Times New Roman"/>
      <w:sz w:val="24"/>
      <w:szCs w:val="20"/>
      <w:lang w:val="en-GB"/>
    </w:rPr>
  </w:style>
  <w:style w:type="character" w:customStyle="1" w:styleId="80">
    <w:name w:val="Заголовок 8 Знак"/>
    <w:basedOn w:val="a1"/>
    <w:link w:val="8"/>
    <w:rsid w:val="00D67E50"/>
    <w:rPr>
      <w:rFonts w:ascii="Times New Roman" w:eastAsia="Times New Roman" w:hAnsi="Times New Roman" w:cs="Times New Roman"/>
      <w:i/>
      <w:sz w:val="24"/>
      <w:szCs w:val="20"/>
      <w:lang w:val="en-GB"/>
    </w:rPr>
  </w:style>
  <w:style w:type="character" w:customStyle="1" w:styleId="90">
    <w:name w:val="Заголовок 9 Знак"/>
    <w:basedOn w:val="a1"/>
    <w:link w:val="9"/>
    <w:rsid w:val="00D67E50"/>
    <w:rPr>
      <w:rFonts w:ascii="Arial" w:eastAsia="Times New Roman" w:hAnsi="Arial" w:cs="Times New Roman"/>
      <w:sz w:val="20"/>
      <w:szCs w:val="20"/>
      <w:lang w:val="en-GB"/>
    </w:rPr>
  </w:style>
  <w:style w:type="paragraph" w:styleId="a4">
    <w:name w:val="header"/>
    <w:aliases w:val="h,ITTHEADER,even"/>
    <w:basedOn w:val="a0"/>
    <w:link w:val="a5"/>
    <w:rsid w:val="00D67E50"/>
    <w:pPr>
      <w:tabs>
        <w:tab w:val="center" w:pos="4677"/>
        <w:tab w:val="right" w:pos="9355"/>
      </w:tabs>
    </w:pPr>
  </w:style>
  <w:style w:type="character" w:customStyle="1" w:styleId="a5">
    <w:name w:val="Верхний колонтитул Знак"/>
    <w:aliases w:val="h Знак,ITTHEADER Знак,even Знак"/>
    <w:basedOn w:val="a1"/>
    <w:link w:val="a4"/>
    <w:rsid w:val="00D67E50"/>
    <w:rPr>
      <w:rFonts w:ascii="Arial" w:eastAsia="Times New Roman" w:hAnsi="Arial" w:cs="Times New Roman"/>
      <w:sz w:val="24"/>
      <w:szCs w:val="24"/>
      <w:lang w:val="en-US"/>
    </w:rPr>
  </w:style>
  <w:style w:type="paragraph" w:styleId="a6">
    <w:name w:val="footer"/>
    <w:aliases w:val="Reference number"/>
    <w:basedOn w:val="a0"/>
    <w:link w:val="a7"/>
    <w:uiPriority w:val="99"/>
    <w:rsid w:val="00D67E50"/>
    <w:pPr>
      <w:tabs>
        <w:tab w:val="center" w:pos="4677"/>
        <w:tab w:val="right" w:pos="9355"/>
      </w:tabs>
    </w:pPr>
  </w:style>
  <w:style w:type="character" w:customStyle="1" w:styleId="a7">
    <w:name w:val="Нижний колонтитул Знак"/>
    <w:aliases w:val="Reference number Знак"/>
    <w:basedOn w:val="a1"/>
    <w:link w:val="a6"/>
    <w:uiPriority w:val="99"/>
    <w:rsid w:val="00D67E50"/>
    <w:rPr>
      <w:rFonts w:ascii="Arial" w:eastAsia="Times New Roman" w:hAnsi="Arial" w:cs="Times New Roman"/>
      <w:sz w:val="24"/>
      <w:szCs w:val="24"/>
      <w:lang w:val="en-US"/>
    </w:rPr>
  </w:style>
  <w:style w:type="table" w:styleId="a8">
    <w:name w:val="Table Grid"/>
    <w:basedOn w:val="a2"/>
    <w:uiPriority w:val="59"/>
    <w:rsid w:val="00D67E5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D67E50"/>
    <w:pPr>
      <w:spacing w:before="40" w:after="40"/>
      <w:ind w:firstLine="0"/>
      <w:jc w:val="left"/>
    </w:pPr>
    <w:rPr>
      <w:sz w:val="20"/>
      <w:szCs w:val="20"/>
      <w:lang w:val="ru-RU" w:eastAsia="ru-RU"/>
    </w:rPr>
  </w:style>
  <w:style w:type="paragraph" w:customStyle="1" w:styleId="StyleHeading1">
    <w:name w:val="Style Heading 1 +"/>
    <w:basedOn w:val="10"/>
    <w:autoRedefine/>
    <w:rsid w:val="00D67E50"/>
    <w:pPr>
      <w:numPr>
        <w:numId w:val="1"/>
      </w:numPr>
    </w:pPr>
    <w:rPr>
      <w:kern w:val="0"/>
      <w:sz w:val="28"/>
    </w:rPr>
  </w:style>
  <w:style w:type="paragraph" w:customStyle="1" w:styleId="TableNum1">
    <w:name w:val="Table Num 1"/>
    <w:basedOn w:val="a0"/>
    <w:next w:val="a0"/>
    <w:rsid w:val="00D67E50"/>
    <w:pPr>
      <w:numPr>
        <w:numId w:val="2"/>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D67E50"/>
    <w:pPr>
      <w:spacing w:before="120" w:after="120"/>
      <w:ind w:firstLine="0"/>
    </w:pPr>
    <w:rPr>
      <w:rFonts w:ascii="Times New Roman" w:hAnsi="Times New Roman"/>
      <w:szCs w:val="20"/>
      <w:lang w:val="ru-RU" w:eastAsia="ru-RU"/>
    </w:rPr>
  </w:style>
  <w:style w:type="character" w:customStyle="1" w:styleId="ab">
    <w:name w:val="Основной текст Знак"/>
    <w:basedOn w:val="a1"/>
    <w:link w:val="aa"/>
    <w:uiPriority w:val="99"/>
    <w:rsid w:val="00D67E50"/>
    <w:rPr>
      <w:rFonts w:ascii="Times New Roman" w:eastAsia="Times New Roman" w:hAnsi="Times New Roman" w:cs="Times New Roman"/>
      <w:sz w:val="24"/>
      <w:szCs w:val="20"/>
      <w:lang w:eastAsia="ru-RU"/>
    </w:rPr>
  </w:style>
  <w:style w:type="paragraph" w:styleId="ac">
    <w:name w:val="Title"/>
    <w:basedOn w:val="a0"/>
    <w:link w:val="ad"/>
    <w:qFormat/>
    <w:rsid w:val="00D67E50"/>
    <w:pPr>
      <w:spacing w:before="0" w:after="0"/>
      <w:ind w:firstLine="0"/>
      <w:jc w:val="center"/>
    </w:pPr>
    <w:rPr>
      <w:b/>
      <w:sz w:val="22"/>
      <w:szCs w:val="20"/>
      <w:lang w:val="ru-RU" w:eastAsia="ru-RU"/>
    </w:rPr>
  </w:style>
  <w:style w:type="character" w:customStyle="1" w:styleId="ad">
    <w:name w:val="Заголовок Знак"/>
    <w:basedOn w:val="a1"/>
    <w:link w:val="ac"/>
    <w:rsid w:val="00D67E50"/>
    <w:rPr>
      <w:rFonts w:ascii="Arial" w:eastAsia="Times New Roman" w:hAnsi="Arial" w:cs="Times New Roman"/>
      <w:b/>
      <w:szCs w:val="20"/>
      <w:lang w:eastAsia="ru-RU"/>
    </w:rPr>
  </w:style>
  <w:style w:type="character" w:styleId="ae">
    <w:name w:val="Hyperlink"/>
    <w:uiPriority w:val="99"/>
    <w:rsid w:val="00D67E50"/>
    <w:rPr>
      <w:color w:val="0000FF"/>
      <w:u w:val="single"/>
    </w:rPr>
  </w:style>
  <w:style w:type="paragraph" w:styleId="12">
    <w:name w:val="toc 1"/>
    <w:basedOn w:val="a0"/>
    <w:next w:val="a0"/>
    <w:autoRedefine/>
    <w:uiPriority w:val="39"/>
    <w:rsid w:val="00D67E50"/>
    <w:pPr>
      <w:tabs>
        <w:tab w:val="left" w:pos="-4680"/>
        <w:tab w:val="left" w:pos="1440"/>
        <w:tab w:val="right" w:pos="10080"/>
      </w:tabs>
      <w:ind w:firstLine="426"/>
      <w:jc w:val="left"/>
    </w:pPr>
  </w:style>
  <w:style w:type="paragraph" w:styleId="21">
    <w:name w:val="toc 2"/>
    <w:basedOn w:val="a0"/>
    <w:next w:val="a0"/>
    <w:autoRedefine/>
    <w:uiPriority w:val="39"/>
    <w:rsid w:val="00D67E50"/>
    <w:pPr>
      <w:tabs>
        <w:tab w:val="left" w:pos="1920"/>
        <w:tab w:val="right" w:leader="dot" w:pos="9900"/>
      </w:tabs>
      <w:ind w:left="240" w:right="475"/>
      <w:jc w:val="left"/>
    </w:pPr>
  </w:style>
  <w:style w:type="paragraph" w:styleId="31">
    <w:name w:val="toc 3"/>
    <w:basedOn w:val="a0"/>
    <w:next w:val="a0"/>
    <w:autoRedefine/>
    <w:semiHidden/>
    <w:rsid w:val="00D67E50"/>
    <w:pPr>
      <w:tabs>
        <w:tab w:val="left" w:pos="2171"/>
        <w:tab w:val="right" w:leader="dot" w:pos="10260"/>
      </w:tabs>
      <w:ind w:left="2160" w:right="115" w:hanging="829"/>
    </w:pPr>
  </w:style>
  <w:style w:type="paragraph" w:styleId="af">
    <w:name w:val="Balloon Text"/>
    <w:basedOn w:val="a0"/>
    <w:link w:val="af0"/>
    <w:uiPriority w:val="99"/>
    <w:semiHidden/>
    <w:rsid w:val="00D67E50"/>
    <w:rPr>
      <w:rFonts w:ascii="Tahoma" w:hAnsi="Tahoma" w:cs="Tahoma"/>
      <w:sz w:val="16"/>
      <w:szCs w:val="16"/>
    </w:rPr>
  </w:style>
  <w:style w:type="character" w:customStyle="1" w:styleId="af0">
    <w:name w:val="Текст выноски Знак"/>
    <w:basedOn w:val="a1"/>
    <w:link w:val="af"/>
    <w:uiPriority w:val="99"/>
    <w:semiHidden/>
    <w:rsid w:val="00D67E50"/>
    <w:rPr>
      <w:rFonts w:ascii="Tahoma" w:eastAsia="Times New Roman" w:hAnsi="Tahoma" w:cs="Tahoma"/>
      <w:sz w:val="16"/>
      <w:szCs w:val="16"/>
      <w:lang w:val="en-US"/>
    </w:rPr>
  </w:style>
  <w:style w:type="paragraph" w:styleId="af1">
    <w:name w:val="caption"/>
    <w:basedOn w:val="a0"/>
    <w:next w:val="a0"/>
    <w:unhideWhenUsed/>
    <w:qFormat/>
    <w:rsid w:val="00D67E50"/>
    <w:rPr>
      <w:b/>
      <w:bCs/>
      <w:sz w:val="20"/>
      <w:szCs w:val="20"/>
    </w:rPr>
  </w:style>
  <w:style w:type="paragraph" w:styleId="af2">
    <w:name w:val="TOC Heading"/>
    <w:basedOn w:val="10"/>
    <w:next w:val="a0"/>
    <w:uiPriority w:val="39"/>
    <w:unhideWhenUsed/>
    <w:qFormat/>
    <w:rsid w:val="00D67E50"/>
    <w:pPr>
      <w:keepLines/>
      <w:spacing w:before="480" w:after="0" w:line="276" w:lineRule="auto"/>
      <w:outlineLvl w:val="9"/>
    </w:pPr>
    <w:rPr>
      <w:rFonts w:ascii="Cambria" w:hAnsi="Cambria"/>
      <w:color w:val="365F91"/>
      <w:kern w:val="0"/>
      <w:sz w:val="28"/>
      <w:szCs w:val="28"/>
      <w:lang w:eastAsia="ru-RU"/>
    </w:rPr>
  </w:style>
  <w:style w:type="character" w:styleId="af3">
    <w:name w:val="Placeholder Text"/>
    <w:uiPriority w:val="99"/>
    <w:semiHidden/>
    <w:rsid w:val="00D67E50"/>
    <w:rPr>
      <w:color w:val="808080"/>
    </w:rPr>
  </w:style>
  <w:style w:type="paragraph" w:styleId="af4">
    <w:name w:val="List Paragraph"/>
    <w:basedOn w:val="a0"/>
    <w:uiPriority w:val="34"/>
    <w:qFormat/>
    <w:rsid w:val="00D67E50"/>
    <w:pPr>
      <w:ind w:left="708"/>
    </w:pPr>
  </w:style>
  <w:style w:type="paragraph" w:customStyle="1" w:styleId="4">
    <w:name w:val="Стиль4"/>
    <w:basedOn w:val="a0"/>
    <w:qFormat/>
    <w:rsid w:val="00D67E50"/>
    <w:pPr>
      <w:keepNext/>
      <w:widowControl w:val="0"/>
      <w:numPr>
        <w:ilvl w:val="2"/>
        <w:numId w:val="4"/>
      </w:numPr>
      <w:autoSpaceDE w:val="0"/>
      <w:autoSpaceDN w:val="0"/>
      <w:adjustRightInd w:val="0"/>
      <w:spacing w:before="0" w:after="120" w:line="288" w:lineRule="auto"/>
    </w:pPr>
    <w:rPr>
      <w:rFonts w:ascii="Times New Roman" w:hAnsi="Times New Roman"/>
      <w:lang w:val="x-none" w:eastAsia="x-none"/>
    </w:rPr>
  </w:style>
  <w:style w:type="numbering" w:customStyle="1" w:styleId="13">
    <w:name w:val="Нет списка1"/>
    <w:next w:val="a3"/>
    <w:uiPriority w:val="99"/>
    <w:semiHidden/>
    <w:unhideWhenUsed/>
    <w:rsid w:val="00D67E50"/>
  </w:style>
  <w:style w:type="character" w:styleId="af5">
    <w:name w:val="page number"/>
    <w:basedOn w:val="a1"/>
    <w:uiPriority w:val="99"/>
    <w:rsid w:val="00D67E50"/>
  </w:style>
  <w:style w:type="paragraph" w:styleId="22">
    <w:name w:val="Body Text 2"/>
    <w:basedOn w:val="a0"/>
    <w:link w:val="23"/>
    <w:rsid w:val="00D67E50"/>
    <w:pPr>
      <w:ind w:firstLine="0"/>
    </w:pPr>
    <w:rPr>
      <w:sz w:val="20"/>
      <w:szCs w:val="20"/>
      <w:lang w:val="en-GB"/>
    </w:rPr>
  </w:style>
  <w:style w:type="character" w:customStyle="1" w:styleId="23">
    <w:name w:val="Основной текст 2 Знак"/>
    <w:basedOn w:val="a1"/>
    <w:link w:val="22"/>
    <w:rsid w:val="00D67E50"/>
    <w:rPr>
      <w:rFonts w:ascii="Arial" w:eastAsia="Times New Roman" w:hAnsi="Arial" w:cs="Times New Roman"/>
      <w:sz w:val="20"/>
      <w:szCs w:val="20"/>
      <w:lang w:val="en-GB"/>
    </w:rPr>
  </w:style>
  <w:style w:type="paragraph" w:styleId="24">
    <w:name w:val="Body Text Indent 2"/>
    <w:basedOn w:val="a0"/>
    <w:link w:val="25"/>
    <w:rsid w:val="00D67E50"/>
    <w:pPr>
      <w:ind w:left="2040" w:hanging="2040"/>
      <w:jc w:val="left"/>
    </w:pPr>
    <w:rPr>
      <w:sz w:val="20"/>
      <w:szCs w:val="20"/>
    </w:rPr>
  </w:style>
  <w:style w:type="character" w:customStyle="1" w:styleId="25">
    <w:name w:val="Основной текст с отступом 2 Знак"/>
    <w:basedOn w:val="a1"/>
    <w:link w:val="24"/>
    <w:rsid w:val="00D67E50"/>
    <w:rPr>
      <w:rFonts w:ascii="Arial" w:eastAsia="Times New Roman" w:hAnsi="Arial" w:cs="Times New Roman"/>
      <w:sz w:val="20"/>
      <w:szCs w:val="20"/>
      <w:lang w:val="en-US"/>
    </w:rPr>
  </w:style>
  <w:style w:type="paragraph" w:styleId="32">
    <w:name w:val="Body Text Indent 3"/>
    <w:basedOn w:val="a0"/>
    <w:link w:val="33"/>
    <w:rsid w:val="00D67E50"/>
    <w:pPr>
      <w:ind w:left="2040" w:hanging="2040"/>
    </w:pPr>
    <w:rPr>
      <w:sz w:val="20"/>
      <w:szCs w:val="20"/>
    </w:rPr>
  </w:style>
  <w:style w:type="character" w:customStyle="1" w:styleId="33">
    <w:name w:val="Основной текст с отступом 3 Знак"/>
    <w:basedOn w:val="a1"/>
    <w:link w:val="32"/>
    <w:rsid w:val="00D67E50"/>
    <w:rPr>
      <w:rFonts w:ascii="Arial" w:eastAsia="Times New Roman" w:hAnsi="Arial" w:cs="Times New Roman"/>
      <w:sz w:val="20"/>
      <w:szCs w:val="20"/>
      <w:lang w:val="en-US"/>
    </w:rPr>
  </w:style>
  <w:style w:type="paragraph" w:styleId="af6">
    <w:name w:val="Body Text Indent"/>
    <w:basedOn w:val="a0"/>
    <w:link w:val="af7"/>
    <w:rsid w:val="00D67E50"/>
    <w:pPr>
      <w:ind w:left="840" w:hanging="840"/>
    </w:pPr>
    <w:rPr>
      <w:sz w:val="20"/>
      <w:szCs w:val="20"/>
    </w:rPr>
  </w:style>
  <w:style w:type="character" w:customStyle="1" w:styleId="af7">
    <w:name w:val="Основной текст с отступом Знак"/>
    <w:basedOn w:val="a1"/>
    <w:link w:val="af6"/>
    <w:rsid w:val="00D67E50"/>
    <w:rPr>
      <w:rFonts w:ascii="Arial" w:eastAsia="Times New Roman" w:hAnsi="Arial" w:cs="Times New Roman"/>
      <w:sz w:val="20"/>
      <w:szCs w:val="20"/>
      <w:lang w:val="en-US"/>
    </w:rPr>
  </w:style>
  <w:style w:type="paragraph" w:styleId="34">
    <w:name w:val="Body Text 3"/>
    <w:basedOn w:val="a0"/>
    <w:link w:val="35"/>
    <w:rsid w:val="00D67E50"/>
    <w:pPr>
      <w:spacing w:before="0" w:after="0"/>
      <w:ind w:firstLine="0"/>
    </w:pPr>
    <w:rPr>
      <w:rFonts w:ascii="Times New Roman" w:hAnsi="Times New Roman"/>
      <w:szCs w:val="20"/>
    </w:rPr>
  </w:style>
  <w:style w:type="character" w:customStyle="1" w:styleId="35">
    <w:name w:val="Основной текст 3 Знак"/>
    <w:basedOn w:val="a1"/>
    <w:link w:val="34"/>
    <w:rsid w:val="00D67E50"/>
    <w:rPr>
      <w:rFonts w:ascii="Times New Roman" w:eastAsia="Times New Roman" w:hAnsi="Times New Roman" w:cs="Times New Roman"/>
      <w:sz w:val="24"/>
      <w:szCs w:val="20"/>
      <w:lang w:val="en-US"/>
    </w:rPr>
  </w:style>
  <w:style w:type="paragraph" w:styleId="af8">
    <w:name w:val="Subtitle"/>
    <w:basedOn w:val="a0"/>
    <w:link w:val="af9"/>
    <w:qFormat/>
    <w:rsid w:val="00D67E50"/>
    <w:pPr>
      <w:spacing w:before="0" w:after="0"/>
      <w:ind w:firstLine="0"/>
      <w:jc w:val="center"/>
    </w:pPr>
    <w:rPr>
      <w:rFonts w:ascii="Arial Black" w:hAnsi="Arial Black"/>
      <w:b/>
      <w:sz w:val="60"/>
      <w:szCs w:val="20"/>
      <w:lang w:val="en-GB"/>
    </w:rPr>
  </w:style>
  <w:style w:type="character" w:customStyle="1" w:styleId="af9">
    <w:name w:val="Подзаголовок Знак"/>
    <w:basedOn w:val="a1"/>
    <w:link w:val="af8"/>
    <w:rsid w:val="00D67E50"/>
    <w:rPr>
      <w:rFonts w:ascii="Arial Black" w:eastAsia="Times New Roman" w:hAnsi="Arial Black" w:cs="Times New Roman"/>
      <w:b/>
      <w:sz w:val="60"/>
      <w:szCs w:val="20"/>
      <w:lang w:val="en-GB"/>
    </w:rPr>
  </w:style>
  <w:style w:type="paragraph" w:customStyle="1" w:styleId="footer5">
    <w:name w:val="footer5"/>
    <w:basedOn w:val="a0"/>
    <w:rsid w:val="00D67E50"/>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a">
    <w:name w:val="FollowedHyperlink"/>
    <w:rsid w:val="00D67E50"/>
    <w:rPr>
      <w:color w:val="800080"/>
      <w:u w:val="single"/>
    </w:rPr>
  </w:style>
  <w:style w:type="paragraph" w:customStyle="1" w:styleId="bullet1">
    <w:name w:val="bullet 1"/>
    <w:basedOn w:val="a0"/>
    <w:next w:val="a0"/>
    <w:rsid w:val="00D67E50"/>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D67E50"/>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D67E50"/>
    <w:pPr>
      <w:pageBreakBefore/>
      <w:tabs>
        <w:tab w:val="num" w:pos="1440"/>
      </w:tabs>
      <w:spacing w:before="220" w:after="100" w:line="280" w:lineRule="atLeast"/>
      <w:ind w:left="567" w:hanging="567"/>
    </w:pPr>
    <w:rPr>
      <w:rFonts w:ascii="Garamond" w:hAnsi="Garamond"/>
      <w:bCs w:val="0"/>
      <w:caps/>
      <w:color w:val="000000"/>
      <w:kern w:val="0"/>
      <w:szCs w:val="20"/>
      <w:lang w:val="en-GB" w:eastAsia="nl-NL"/>
    </w:rPr>
  </w:style>
  <w:style w:type="paragraph" w:customStyle="1" w:styleId="AppendixHeading1">
    <w:name w:val="AppendixHeading1"/>
    <w:basedOn w:val="2"/>
    <w:next w:val="a0"/>
    <w:rsid w:val="00D67E50"/>
    <w:pPr>
      <w:framePr w:wrap="around"/>
      <w:numPr>
        <w:ilvl w:val="0"/>
        <w:numId w:val="0"/>
      </w:numPr>
      <w:tabs>
        <w:tab w:val="num" w:pos="567"/>
        <w:tab w:val="left" w:pos="709"/>
      </w:tabs>
      <w:spacing w:before="220" w:after="100" w:line="280" w:lineRule="atLeast"/>
      <w:ind w:left="567" w:hanging="567"/>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D67E50"/>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D67E50"/>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D67E50"/>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b">
    <w:name w:val="Block Text"/>
    <w:basedOn w:val="a0"/>
    <w:rsid w:val="00D67E50"/>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D67E50"/>
    <w:pPr>
      <w:spacing w:before="0" w:after="0"/>
      <w:ind w:left="720" w:firstLine="0"/>
      <w:jc w:val="left"/>
    </w:pPr>
    <w:rPr>
      <w:rFonts w:ascii="Times New Roman" w:hAnsi="Times New Roman"/>
      <w:szCs w:val="20"/>
      <w:lang w:val="en-GB"/>
    </w:rPr>
  </w:style>
  <w:style w:type="paragraph" w:styleId="51">
    <w:name w:val="toc 5"/>
    <w:basedOn w:val="a0"/>
    <w:next w:val="a0"/>
    <w:autoRedefine/>
    <w:rsid w:val="00D67E50"/>
    <w:pPr>
      <w:spacing w:before="0" w:after="0"/>
      <w:ind w:left="960" w:firstLine="0"/>
      <w:jc w:val="left"/>
    </w:pPr>
    <w:rPr>
      <w:rFonts w:ascii="Times New Roman" w:hAnsi="Times New Roman"/>
      <w:szCs w:val="20"/>
      <w:lang w:val="en-GB"/>
    </w:rPr>
  </w:style>
  <w:style w:type="paragraph" w:styleId="61">
    <w:name w:val="toc 6"/>
    <w:basedOn w:val="a0"/>
    <w:next w:val="a0"/>
    <w:autoRedefine/>
    <w:rsid w:val="00D67E50"/>
    <w:pPr>
      <w:spacing w:before="0" w:after="0"/>
      <w:ind w:left="1200" w:firstLine="0"/>
      <w:jc w:val="left"/>
    </w:pPr>
    <w:rPr>
      <w:rFonts w:ascii="Times New Roman" w:hAnsi="Times New Roman"/>
      <w:szCs w:val="20"/>
      <w:lang w:val="en-GB"/>
    </w:rPr>
  </w:style>
  <w:style w:type="paragraph" w:styleId="71">
    <w:name w:val="toc 7"/>
    <w:basedOn w:val="a0"/>
    <w:next w:val="a0"/>
    <w:autoRedefine/>
    <w:rsid w:val="00D67E50"/>
    <w:pPr>
      <w:spacing w:before="0" w:after="0"/>
      <w:ind w:left="1440" w:firstLine="0"/>
      <w:jc w:val="left"/>
    </w:pPr>
    <w:rPr>
      <w:rFonts w:ascii="Times New Roman" w:hAnsi="Times New Roman"/>
      <w:szCs w:val="20"/>
      <w:lang w:val="en-GB"/>
    </w:rPr>
  </w:style>
  <w:style w:type="paragraph" w:styleId="81">
    <w:name w:val="toc 8"/>
    <w:basedOn w:val="a0"/>
    <w:next w:val="a0"/>
    <w:autoRedefine/>
    <w:rsid w:val="00D67E50"/>
    <w:pPr>
      <w:spacing w:before="0" w:after="0"/>
      <w:ind w:left="1680" w:firstLine="0"/>
      <w:jc w:val="left"/>
    </w:pPr>
    <w:rPr>
      <w:rFonts w:ascii="Times New Roman" w:hAnsi="Times New Roman"/>
      <w:szCs w:val="20"/>
      <w:lang w:val="en-GB"/>
    </w:rPr>
  </w:style>
  <w:style w:type="paragraph" w:styleId="91">
    <w:name w:val="toc 9"/>
    <w:basedOn w:val="a0"/>
    <w:next w:val="a0"/>
    <w:autoRedefine/>
    <w:rsid w:val="00D67E50"/>
    <w:pPr>
      <w:spacing w:before="0" w:after="0"/>
      <w:ind w:left="1920" w:firstLine="0"/>
      <w:jc w:val="left"/>
    </w:pPr>
    <w:rPr>
      <w:rFonts w:ascii="Times New Roman" w:hAnsi="Times New Roman"/>
      <w:szCs w:val="20"/>
      <w:lang w:val="en-GB"/>
    </w:rPr>
  </w:style>
  <w:style w:type="paragraph" w:customStyle="1" w:styleId="table">
    <w:name w:val="table"/>
    <w:basedOn w:val="a0"/>
    <w:rsid w:val="00D67E50"/>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D67E50"/>
    <w:pPr>
      <w:spacing w:before="60" w:after="60" w:line="240" w:lineRule="auto"/>
    </w:pPr>
    <w:rPr>
      <w:rFonts w:ascii="Arial" w:eastAsia="Times New Roman" w:hAnsi="Arial" w:cs="Times New Roman"/>
      <w:bCs/>
      <w:sz w:val="20"/>
      <w:szCs w:val="20"/>
      <w:lang w:val="en-US"/>
    </w:rPr>
  </w:style>
  <w:style w:type="paragraph" w:customStyle="1" w:styleId="TableText">
    <w:name w:val="Table Text"/>
    <w:basedOn w:val="a0"/>
    <w:rsid w:val="00D67E50"/>
    <w:pPr>
      <w:spacing w:before="0" w:after="0"/>
      <w:ind w:firstLine="0"/>
      <w:jc w:val="left"/>
    </w:pPr>
    <w:rPr>
      <w:rFonts w:ascii="Times New Roman" w:hAnsi="Times New Roman"/>
      <w:sz w:val="20"/>
      <w:szCs w:val="20"/>
    </w:rPr>
  </w:style>
  <w:style w:type="paragraph" w:customStyle="1" w:styleId="font5">
    <w:name w:val="font5"/>
    <w:basedOn w:val="a0"/>
    <w:rsid w:val="00D67E50"/>
    <w:pPr>
      <w:spacing w:before="100" w:beforeAutospacing="1" w:after="100" w:afterAutospacing="1"/>
      <w:ind w:firstLine="0"/>
      <w:jc w:val="left"/>
    </w:pPr>
    <w:rPr>
      <w:rFonts w:eastAsia="Arial Unicode MS" w:cs="Arial"/>
      <w:sz w:val="18"/>
      <w:szCs w:val="18"/>
      <w:lang w:val="en-GB"/>
    </w:rPr>
  </w:style>
  <w:style w:type="paragraph" w:styleId="afc">
    <w:name w:val="footnote text"/>
    <w:basedOn w:val="a0"/>
    <w:link w:val="afd"/>
    <w:rsid w:val="00D67E50"/>
    <w:pPr>
      <w:spacing w:before="0" w:after="0"/>
      <w:ind w:firstLine="0"/>
      <w:jc w:val="left"/>
    </w:pPr>
    <w:rPr>
      <w:rFonts w:ascii="Times New Roman" w:hAnsi="Times New Roman"/>
      <w:sz w:val="20"/>
      <w:szCs w:val="20"/>
      <w:lang w:val="en-GB"/>
    </w:rPr>
  </w:style>
  <w:style w:type="character" w:customStyle="1" w:styleId="afd">
    <w:name w:val="Текст сноски Знак"/>
    <w:basedOn w:val="a1"/>
    <w:link w:val="afc"/>
    <w:rsid w:val="00D67E50"/>
    <w:rPr>
      <w:rFonts w:ascii="Times New Roman" w:eastAsia="Times New Roman" w:hAnsi="Times New Roman" w:cs="Times New Roman"/>
      <w:sz w:val="20"/>
      <w:szCs w:val="20"/>
      <w:lang w:val="en-GB"/>
    </w:rPr>
  </w:style>
  <w:style w:type="character" w:styleId="afe">
    <w:name w:val="footnote reference"/>
    <w:rsid w:val="00D67E50"/>
    <w:rPr>
      <w:vertAlign w:val="superscript"/>
    </w:rPr>
  </w:style>
  <w:style w:type="paragraph" w:styleId="aff">
    <w:name w:val="annotation text"/>
    <w:basedOn w:val="a0"/>
    <w:link w:val="aff0"/>
    <w:uiPriority w:val="99"/>
    <w:rsid w:val="00D67E50"/>
    <w:pPr>
      <w:spacing w:before="0"/>
      <w:ind w:firstLine="0"/>
    </w:pPr>
    <w:rPr>
      <w:sz w:val="20"/>
      <w:szCs w:val="20"/>
      <w:lang w:val="en-GB"/>
    </w:rPr>
  </w:style>
  <w:style w:type="character" w:customStyle="1" w:styleId="aff0">
    <w:name w:val="Текст примечания Знак"/>
    <w:basedOn w:val="a1"/>
    <w:link w:val="aff"/>
    <w:uiPriority w:val="99"/>
    <w:rsid w:val="00D67E50"/>
    <w:rPr>
      <w:rFonts w:ascii="Arial" w:eastAsia="Times New Roman" w:hAnsi="Arial" w:cs="Times New Roman"/>
      <w:sz w:val="20"/>
      <w:szCs w:val="20"/>
      <w:lang w:val="en-GB"/>
    </w:rPr>
  </w:style>
  <w:style w:type="character" w:styleId="aff1">
    <w:name w:val="annotation reference"/>
    <w:rsid w:val="00D67E50"/>
    <w:rPr>
      <w:sz w:val="16"/>
      <w:szCs w:val="16"/>
    </w:rPr>
  </w:style>
  <w:style w:type="paragraph" w:styleId="aff2">
    <w:name w:val="annotation subject"/>
    <w:basedOn w:val="aff"/>
    <w:next w:val="aff"/>
    <w:link w:val="aff3"/>
    <w:uiPriority w:val="99"/>
    <w:rsid w:val="00D67E50"/>
    <w:pPr>
      <w:spacing w:after="0"/>
      <w:jc w:val="left"/>
    </w:pPr>
    <w:rPr>
      <w:rFonts w:ascii="Times New Roman" w:hAnsi="Times New Roman"/>
      <w:b/>
      <w:bCs/>
    </w:rPr>
  </w:style>
  <w:style w:type="character" w:customStyle="1" w:styleId="aff3">
    <w:name w:val="Тема примечания Знак"/>
    <w:basedOn w:val="aff0"/>
    <w:link w:val="aff2"/>
    <w:uiPriority w:val="99"/>
    <w:rsid w:val="00D67E50"/>
    <w:rPr>
      <w:rFonts w:ascii="Times New Roman" w:eastAsia="Times New Roman" w:hAnsi="Times New Roman" w:cs="Times New Roman"/>
      <w:b/>
      <w:bCs/>
      <w:sz w:val="20"/>
      <w:szCs w:val="20"/>
      <w:lang w:val="en-GB"/>
    </w:rPr>
  </w:style>
  <w:style w:type="paragraph" w:customStyle="1" w:styleId="TEXT2">
    <w:name w:val="TEXT 2"/>
    <w:aliases w:val="2,text 2"/>
    <w:basedOn w:val="a0"/>
    <w:rsid w:val="00D67E50"/>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paragraph" w:customStyle="1" w:styleId="1">
    <w:name w:val="Заголовок_1"/>
    <w:basedOn w:val="10"/>
    <w:link w:val="14"/>
    <w:uiPriority w:val="99"/>
    <w:rsid w:val="00D67E50"/>
    <w:pPr>
      <w:numPr>
        <w:numId w:val="5"/>
      </w:numPr>
      <w:spacing w:before="240" w:after="60" w:line="276" w:lineRule="auto"/>
    </w:pPr>
    <w:rPr>
      <w:rFonts w:ascii="Arial" w:hAnsi="Arial"/>
      <w:bCs w:val="0"/>
      <w:sz w:val="32"/>
      <w:szCs w:val="32"/>
      <w:lang w:val="de-DE" w:eastAsia="x-none"/>
    </w:rPr>
  </w:style>
  <w:style w:type="character" w:customStyle="1" w:styleId="14">
    <w:name w:val="Заголовок_1 Знак"/>
    <w:link w:val="1"/>
    <w:uiPriority w:val="99"/>
    <w:locked/>
    <w:rsid w:val="00D67E50"/>
    <w:rPr>
      <w:rFonts w:ascii="Arial" w:eastAsia="Times New Roman" w:hAnsi="Arial" w:cs="Times New Roman"/>
      <w:kern w:val="32"/>
      <w:sz w:val="32"/>
      <w:szCs w:val="32"/>
      <w:lang w:val="de-DE" w:eastAsia="x-none"/>
    </w:rPr>
  </w:style>
  <w:style w:type="paragraph" w:customStyle="1" w:styleId="Indent2">
    <w:name w:val="Indent 2"/>
    <w:basedOn w:val="a0"/>
    <w:rsid w:val="00D67E50"/>
    <w:pPr>
      <w:spacing w:before="0" w:after="0"/>
      <w:ind w:left="1134" w:hanging="567"/>
    </w:pPr>
    <w:rPr>
      <w:rFonts w:ascii="Times New Roman" w:eastAsia="SimSun" w:hAnsi="Times New Roman"/>
      <w:sz w:val="20"/>
      <w:szCs w:val="20"/>
      <w:lang w:val="en-GB"/>
    </w:rPr>
  </w:style>
  <w:style w:type="paragraph" w:customStyle="1" w:styleId="ConsPlusNormal">
    <w:name w:val="ConsPlusNormal"/>
    <w:rsid w:val="00D67E5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
    <w:name w:val="List Bullet"/>
    <w:basedOn w:val="a0"/>
    <w:uiPriority w:val="99"/>
    <w:unhideWhenUsed/>
    <w:rsid w:val="00D67E50"/>
    <w:pPr>
      <w:numPr>
        <w:numId w:val="15"/>
      </w:numPr>
      <w:spacing w:before="120" w:after="0"/>
      <w:contextualSpacing/>
    </w:pPr>
    <w:rPr>
      <w:rFonts w:ascii="Times New Roman" w:hAnsi="Times New Roman"/>
      <w:szCs w:val="20"/>
      <w:lang w:val="ru-RU" w:eastAsia="ru-RU"/>
    </w:rPr>
  </w:style>
  <w:style w:type="paragraph" w:styleId="aff4">
    <w:name w:val="Revision"/>
    <w:hidden/>
    <w:uiPriority w:val="99"/>
    <w:semiHidden/>
    <w:rsid w:val="00D67E50"/>
    <w:pPr>
      <w:spacing w:after="0" w:line="240" w:lineRule="auto"/>
    </w:pPr>
    <w:rPr>
      <w:rFonts w:ascii="Times New Roman" w:eastAsia="Times New Roman" w:hAnsi="Times New Roman" w:cs="Times New Roman"/>
      <w:sz w:val="24"/>
      <w:szCs w:val="20"/>
      <w:lang w:val="en-GB"/>
    </w:rPr>
  </w:style>
  <w:style w:type="paragraph" w:customStyle="1" w:styleId="26">
    <w:name w:val="основной 2"/>
    <w:basedOn w:val="a0"/>
    <w:rsid w:val="00D67E50"/>
    <w:pPr>
      <w:widowControl w:val="0"/>
      <w:spacing w:before="0" w:after="0"/>
      <w:ind w:firstLine="0"/>
    </w:pPr>
    <w:rPr>
      <w:rFonts w:ascii="Times New Roman" w:hAnsi="Times New Roman"/>
      <w:szCs w:val="20"/>
      <w:lang w:val="ru-RU" w:eastAsia="ru-RU"/>
    </w:rPr>
  </w:style>
  <w:style w:type="paragraph" w:customStyle="1" w:styleId="Default">
    <w:name w:val="Default"/>
    <w:rsid w:val="00D67E5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HTML">
    <w:name w:val="HTML Preformatted"/>
    <w:basedOn w:val="a0"/>
    <w:link w:val="HTML0"/>
    <w:uiPriority w:val="99"/>
    <w:unhideWhenUsed/>
    <w:rsid w:val="00D67E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D67E50"/>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tkr-contractor.olimpoks.ru/" TargetMode="External"/><Relationship Id="rId13" Type="http://schemas.openxmlformats.org/officeDocument/2006/relationships/footer" Target="footer1.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www.cpc.ru/RU/tenders/Pages/HSEDocuments.aspx" TargetMode="External"/><Relationship Id="rId12" Type="http://schemas.openxmlformats.org/officeDocument/2006/relationships/hyperlink" Target="consultantplus://offline/ref=4677A003EC92BE7077507455D33A12C20EB4F4EB8D39645622EB9F1C2C509A675F93AAFC333C59DC9992B72465B5F2171B43A5AC1CD76E0AbDh9J" TargetMode="Externa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4677A003EC92BE7077507455D33A12C20EB4F4EB8D39645622EB9F1C2C509A675F93AAFC333C59DC9992B72465B5F2171B43A5AC1CD76E0AbDh9J"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des.cpcpipe.ru/irdqms/_layouts/15/listform.aspx?PageType=4&amp;ListId=%7BDA9274B5%2D3EC9%2D4604%2D9942%2DB083EC996EF5%7D&amp;ID=5160" TargetMode="External"/><Relationship Id="rId4" Type="http://schemas.openxmlformats.org/officeDocument/2006/relationships/webSettings" Target="webSettings.xml"/><Relationship Id="rId9" Type="http://schemas.openxmlformats.org/officeDocument/2006/relationships/hyperlink" Target="https://des.cpcpipe.ru/irdqms/Lists/docs/DispForm.aspx?ID=5370&amp;Source=https%3A%2F%2Fdes%2Ecpcpipe%2Eru%2Firdqms%2FLists%2Fdocs%2FHSERU%2Easpx%3FFilterField1%3DIRDDepartment%26FilterValue1%3D1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Props1.xml><?xml version="1.0" encoding="utf-8"?>
<ds:datastoreItem xmlns:ds="http://schemas.openxmlformats.org/officeDocument/2006/customXml" ds:itemID="{F8B8E660-EA06-4803-84A5-8F8CEF30264E}"/>
</file>

<file path=customXml/itemProps2.xml><?xml version="1.0" encoding="utf-8"?>
<ds:datastoreItem xmlns:ds="http://schemas.openxmlformats.org/officeDocument/2006/customXml" ds:itemID="{8B6EAE7C-A1C5-4276-87B8-7E750A97F974}"/>
</file>

<file path=customXml/itemProps3.xml><?xml version="1.0" encoding="utf-8"?>
<ds:datastoreItem xmlns:ds="http://schemas.openxmlformats.org/officeDocument/2006/customXml" ds:itemID="{B6F8E31B-3122-4F58-9FAF-5056522BA0B8}"/>
</file>

<file path=docProps/app.xml><?xml version="1.0" encoding="utf-8"?>
<Properties xmlns="http://schemas.openxmlformats.org/officeDocument/2006/extended-properties" xmlns:vt="http://schemas.openxmlformats.org/officeDocument/2006/docPropsVTypes">
  <Template>Normal.dotm</Template>
  <TotalTime>6</TotalTime>
  <Pages>14</Pages>
  <Words>8858</Words>
  <Characters>50492</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tsyd0408</dc:creator>
  <cp:keywords/>
  <dc:description/>
  <cp:lastModifiedBy>tsyd0408</cp:lastModifiedBy>
  <cp:revision>6</cp:revision>
  <dcterms:created xsi:type="dcterms:W3CDTF">2023-06-29T08:58:00Z</dcterms:created>
  <dcterms:modified xsi:type="dcterms:W3CDTF">2023-06-29T09:05:00Z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